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90F2" w14:textId="77777777" w:rsidR="00CA7AB3" w:rsidRPr="00F22D35" w:rsidRDefault="00CA7AB3" w:rsidP="007B7DA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F22D35">
        <w:rPr>
          <w:rFonts w:cs="Arial"/>
          <w:b/>
          <w:bCs/>
          <w:color w:val="000000"/>
        </w:rPr>
        <w:t xml:space="preserve">Headquarters, US Army Medical Research and </w:t>
      </w:r>
      <w:r w:rsidR="00217EEE">
        <w:rPr>
          <w:rFonts w:cs="Arial"/>
          <w:b/>
          <w:bCs/>
          <w:color w:val="000000"/>
        </w:rPr>
        <w:t>Development</w:t>
      </w:r>
      <w:r w:rsidRPr="00F22D35">
        <w:rPr>
          <w:rFonts w:cs="Arial"/>
          <w:b/>
          <w:bCs/>
          <w:color w:val="000000"/>
        </w:rPr>
        <w:t xml:space="preserve"> Command</w:t>
      </w:r>
    </w:p>
    <w:p w14:paraId="0DC35B19" w14:textId="77777777" w:rsidR="007B7DAF" w:rsidRPr="00F22D35" w:rsidRDefault="00CA7AB3" w:rsidP="007B7DA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F22D35">
        <w:rPr>
          <w:rFonts w:cs="Arial"/>
          <w:b/>
          <w:bCs/>
          <w:color w:val="000000"/>
        </w:rPr>
        <w:t>Institutional Review Board (HQ USAMR</w:t>
      </w:r>
      <w:r w:rsidR="00217EEE">
        <w:rPr>
          <w:rFonts w:cs="Arial"/>
          <w:b/>
          <w:bCs/>
          <w:color w:val="000000"/>
        </w:rPr>
        <w:t>D</w:t>
      </w:r>
      <w:r w:rsidRPr="00F22D35">
        <w:rPr>
          <w:rFonts w:cs="Arial"/>
          <w:b/>
          <w:bCs/>
          <w:color w:val="000000"/>
        </w:rPr>
        <w:t>C IRB)</w:t>
      </w:r>
    </w:p>
    <w:p w14:paraId="1A8A96FD" w14:textId="77777777" w:rsidR="00CA7AB3" w:rsidRPr="00F22D35" w:rsidRDefault="00CA7AB3" w:rsidP="007B7DA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14:paraId="51CF37A2" w14:textId="77777777" w:rsidR="006408E4" w:rsidRPr="00F22D35" w:rsidRDefault="006408E4" w:rsidP="007B7DAF">
      <w:pPr>
        <w:jc w:val="center"/>
        <w:rPr>
          <w:rFonts w:cs="Arial"/>
          <w:b/>
          <w:u w:val="single"/>
        </w:rPr>
      </w:pPr>
    </w:p>
    <w:p w14:paraId="159625E2" w14:textId="77777777" w:rsidR="00505942" w:rsidRPr="00F22D35" w:rsidRDefault="00505942" w:rsidP="007B7DAF">
      <w:pPr>
        <w:jc w:val="center"/>
        <w:rPr>
          <w:rFonts w:cs="Arial"/>
          <w:b/>
          <w:u w:val="single"/>
        </w:rPr>
      </w:pPr>
      <w:bookmarkStart w:id="0" w:name="OLE_LINK5"/>
      <w:bookmarkStart w:id="1" w:name="OLE_LINK6"/>
      <w:r w:rsidRPr="00F22D35">
        <w:rPr>
          <w:rFonts w:cs="Arial"/>
          <w:b/>
          <w:u w:val="single"/>
        </w:rPr>
        <w:t>PRINCIPAL INVESTIGATOR AGREEMENT:</w:t>
      </w:r>
    </w:p>
    <w:p w14:paraId="3C381563" w14:textId="77777777" w:rsidR="00505942" w:rsidRPr="00F22D35" w:rsidRDefault="00505942" w:rsidP="007B7DAF">
      <w:pPr>
        <w:jc w:val="center"/>
        <w:rPr>
          <w:rFonts w:cs="Arial"/>
          <w:b/>
          <w:u w:val="single"/>
        </w:rPr>
      </w:pPr>
    </w:p>
    <w:p w14:paraId="4E9938FA" w14:textId="77777777" w:rsidR="00303DDB" w:rsidRPr="00F22D35" w:rsidRDefault="00303DDB" w:rsidP="007B7DAF">
      <w:pPr>
        <w:jc w:val="center"/>
        <w:rPr>
          <w:rFonts w:cs="Arial"/>
          <w:b/>
          <w:u w:val="single"/>
        </w:rPr>
      </w:pPr>
      <w:r w:rsidRPr="00F22D35">
        <w:rPr>
          <w:rFonts w:cs="Arial"/>
          <w:b/>
          <w:u w:val="single"/>
        </w:rPr>
        <w:t>RESPONSIBILITIES OF THE PRINCIPAL INVESTIGATOR IN HUMAN SUBJECTS RESEARCH</w:t>
      </w:r>
    </w:p>
    <w:bookmarkEnd w:id="0"/>
    <w:bookmarkEnd w:id="1"/>
    <w:p w14:paraId="672BA9A2" w14:textId="77777777" w:rsidR="00303DDB" w:rsidRPr="00F22D35" w:rsidRDefault="00303DDB" w:rsidP="00303DDB">
      <w:pPr>
        <w:rPr>
          <w:rFonts w:cs="Arial"/>
          <w:b/>
          <w:u w:val="single"/>
        </w:rPr>
      </w:pPr>
    </w:p>
    <w:p w14:paraId="11178B63" w14:textId="77777777" w:rsidR="00303DDB" w:rsidRPr="00F22D35" w:rsidRDefault="00303DDB" w:rsidP="00303DDB">
      <w:pPr>
        <w:rPr>
          <w:rFonts w:cs="Arial"/>
          <w:b/>
        </w:rPr>
      </w:pPr>
      <w:r w:rsidRPr="00F22D35">
        <w:rPr>
          <w:rFonts w:cs="Arial"/>
          <w:b/>
        </w:rPr>
        <w:t>The Principal Investigator is the individual who is primarily responsible for the execution of the research.  He/she is responsible for the conduct of the study, obtaining subjects’</w:t>
      </w:r>
      <w:r w:rsidR="00CA7AB3" w:rsidRPr="00F22D35">
        <w:rPr>
          <w:rFonts w:cs="Arial"/>
          <w:b/>
        </w:rPr>
        <w:t xml:space="preserve"> informed</w:t>
      </w:r>
      <w:r w:rsidRPr="00F22D35">
        <w:rPr>
          <w:rFonts w:cs="Arial"/>
          <w:b/>
        </w:rPr>
        <w:t xml:space="preserve"> consent, providing necessary reports, and maintaining study documents.  The Principal Investigator will be familiar with all applicable regulations governing human subjects </w:t>
      </w:r>
      <w:proofErr w:type="gramStart"/>
      <w:r w:rsidRPr="00F22D35">
        <w:rPr>
          <w:rFonts w:cs="Arial"/>
          <w:b/>
        </w:rPr>
        <w:t>research, and</w:t>
      </w:r>
      <w:proofErr w:type="gramEnd"/>
      <w:r w:rsidRPr="00F22D35">
        <w:rPr>
          <w:rFonts w:cs="Arial"/>
          <w:b/>
        </w:rPr>
        <w:t xml:space="preserve"> will adhere to all requirements outlined in his/her </w:t>
      </w:r>
      <w:r w:rsidR="00F22D35" w:rsidRPr="00F22D35">
        <w:rPr>
          <w:rFonts w:cs="Arial"/>
          <w:b/>
        </w:rPr>
        <w:t>I</w:t>
      </w:r>
      <w:r w:rsidRPr="00F22D35">
        <w:rPr>
          <w:rFonts w:cs="Arial"/>
          <w:b/>
        </w:rPr>
        <w:t xml:space="preserve">nstitution’s DoD Assurance </w:t>
      </w:r>
      <w:r w:rsidR="002E28C2">
        <w:rPr>
          <w:rFonts w:cs="Arial"/>
          <w:b/>
        </w:rPr>
        <w:t>for the Protection of Human Research Subjects</w:t>
      </w:r>
      <w:r w:rsidRPr="00F22D35">
        <w:rPr>
          <w:rFonts w:cs="Arial"/>
          <w:b/>
        </w:rPr>
        <w:t xml:space="preserve"> as granted by the DoD, and/or by the </w:t>
      </w:r>
      <w:r w:rsidR="00F22D35" w:rsidRPr="00F22D35">
        <w:rPr>
          <w:rFonts w:cs="Arial"/>
          <w:b/>
        </w:rPr>
        <w:t>I</w:t>
      </w:r>
      <w:r w:rsidRPr="00F22D35">
        <w:rPr>
          <w:rFonts w:cs="Arial"/>
          <w:b/>
        </w:rPr>
        <w:t xml:space="preserve">nstitution’s </w:t>
      </w:r>
      <w:proofErr w:type="spellStart"/>
      <w:r w:rsidRPr="00F22D35">
        <w:rPr>
          <w:rFonts w:cs="Arial"/>
          <w:b/>
        </w:rPr>
        <w:t>Federalwide</w:t>
      </w:r>
      <w:proofErr w:type="spellEnd"/>
      <w:r w:rsidRPr="00F22D35">
        <w:rPr>
          <w:rFonts w:cs="Arial"/>
          <w:b/>
        </w:rPr>
        <w:t xml:space="preserve"> Assurance granted by the Office for Human Research Protections, Department of Health and Human Services</w:t>
      </w:r>
      <w:r w:rsidR="00DB1978">
        <w:rPr>
          <w:rFonts w:cs="Arial"/>
          <w:b/>
        </w:rPr>
        <w:t>, and by his/her Institution’s Human Research Protection Program</w:t>
      </w:r>
      <w:r w:rsidRPr="00F22D35">
        <w:rPr>
          <w:rFonts w:cs="Arial"/>
          <w:b/>
        </w:rPr>
        <w:t>.</w:t>
      </w:r>
    </w:p>
    <w:p w14:paraId="4F4B1F25" w14:textId="77777777" w:rsidR="00303DDB" w:rsidRPr="00F22D35" w:rsidRDefault="00303DDB" w:rsidP="00303DDB">
      <w:pPr>
        <w:rPr>
          <w:rFonts w:cs="Arial"/>
          <w:b/>
        </w:rPr>
      </w:pPr>
    </w:p>
    <w:p w14:paraId="0FF6A18A" w14:textId="77777777" w:rsidR="00303DDB" w:rsidRPr="00F22D35" w:rsidRDefault="00303DDB" w:rsidP="00303DDB">
      <w:pPr>
        <w:rPr>
          <w:rFonts w:cs="Arial"/>
        </w:rPr>
      </w:pPr>
      <w:r w:rsidRPr="00F22D35">
        <w:rPr>
          <w:rFonts w:cs="Arial"/>
          <w:b/>
        </w:rPr>
        <w:t>A.  Initial Approval/Study Implementation</w:t>
      </w:r>
    </w:p>
    <w:p w14:paraId="039FEF79" w14:textId="77777777" w:rsidR="00303DDB" w:rsidRPr="00F22D35" w:rsidRDefault="00303DDB" w:rsidP="00303DDB">
      <w:pPr>
        <w:rPr>
          <w:rFonts w:cs="Arial"/>
        </w:rPr>
      </w:pPr>
    </w:p>
    <w:p w14:paraId="29B29B3F" w14:textId="77777777" w:rsidR="00303DDB" w:rsidRPr="00F22D35" w:rsidRDefault="00303DDB" w:rsidP="00303DDB">
      <w:pPr>
        <w:rPr>
          <w:rFonts w:cs="Arial"/>
        </w:rPr>
      </w:pPr>
      <w:r w:rsidRPr="00F22D35">
        <w:rPr>
          <w:rFonts w:cs="Arial"/>
        </w:rPr>
        <w:t xml:space="preserve">Research activities involving human subjects, to include recruitment, screening and/or enrollment, may not commence until the study has been reviewed and approved by the </w:t>
      </w:r>
      <w:r w:rsidR="006408E4" w:rsidRPr="00F22D35">
        <w:rPr>
          <w:rFonts w:cs="Arial"/>
        </w:rPr>
        <w:t>HQ USAMR</w:t>
      </w:r>
      <w:r w:rsidR="00217EEE">
        <w:rPr>
          <w:rFonts w:cs="Arial"/>
        </w:rPr>
        <w:t>D</w:t>
      </w:r>
      <w:r w:rsidR="006408E4" w:rsidRPr="00F22D35">
        <w:rPr>
          <w:rFonts w:cs="Arial"/>
        </w:rPr>
        <w:t>C IRB</w:t>
      </w:r>
      <w:r w:rsidRPr="00F22D35">
        <w:rPr>
          <w:rFonts w:cs="Arial"/>
          <w:color w:val="000000"/>
        </w:rPr>
        <w:t xml:space="preserve"> (hereafter referred to as the </w:t>
      </w:r>
      <w:r w:rsidR="00651116" w:rsidRPr="00F22D35">
        <w:rPr>
          <w:rFonts w:cs="Arial"/>
          <w:color w:val="000000"/>
        </w:rPr>
        <w:t>I</w:t>
      </w:r>
      <w:r w:rsidRPr="00F22D35">
        <w:rPr>
          <w:rFonts w:cs="Arial"/>
          <w:color w:val="000000"/>
        </w:rPr>
        <w:t>RB)</w:t>
      </w:r>
      <w:r w:rsidRPr="00F22D35">
        <w:rPr>
          <w:rFonts w:cs="Arial"/>
        </w:rPr>
        <w:t xml:space="preserve">.  </w:t>
      </w:r>
      <w:r w:rsidR="002E28C2">
        <w:rPr>
          <w:rFonts w:cs="Arial"/>
        </w:rPr>
        <w:t>The IRB must review and approve a</w:t>
      </w:r>
      <w:r w:rsidRPr="00F22D35">
        <w:rPr>
          <w:rFonts w:cs="Arial"/>
        </w:rPr>
        <w:t>ll study-related materials including, but not limited to, the protocol, informed consent form(s), recruitment ma</w:t>
      </w:r>
      <w:r w:rsidR="002E28C2">
        <w:rPr>
          <w:rFonts w:cs="Arial"/>
        </w:rPr>
        <w:t>terials, case report forms, etc</w:t>
      </w:r>
      <w:r w:rsidRPr="00F22D35">
        <w:rPr>
          <w:rFonts w:cs="Arial"/>
        </w:rPr>
        <w:t>.</w:t>
      </w:r>
    </w:p>
    <w:p w14:paraId="43FA92C2" w14:textId="77777777" w:rsidR="00303DDB" w:rsidRPr="00F22D35" w:rsidRDefault="00303DDB" w:rsidP="00303DDB">
      <w:pPr>
        <w:rPr>
          <w:rFonts w:cs="Arial"/>
        </w:rPr>
      </w:pPr>
    </w:p>
    <w:p w14:paraId="7EDCF244" w14:textId="77777777" w:rsidR="00303DDB" w:rsidRPr="00F22D35" w:rsidRDefault="00CA7AB3" w:rsidP="00303DDB">
      <w:pPr>
        <w:rPr>
          <w:rFonts w:cs="Arial"/>
        </w:rPr>
      </w:pPr>
      <w:r w:rsidRPr="00F22D35">
        <w:rPr>
          <w:rFonts w:cs="Arial"/>
        </w:rPr>
        <w:t xml:space="preserve">As Principal Investigator, </w:t>
      </w:r>
      <w:r w:rsidR="00303DDB" w:rsidRPr="00F22D35">
        <w:rPr>
          <w:rFonts w:cs="Arial"/>
        </w:rPr>
        <w:t xml:space="preserve">I acknowledge </w:t>
      </w:r>
      <w:r w:rsidR="002E28C2">
        <w:rPr>
          <w:rFonts w:cs="Arial"/>
        </w:rPr>
        <w:t>my responsibility</w:t>
      </w:r>
      <w:r w:rsidR="00303DDB" w:rsidRPr="00F22D35">
        <w:rPr>
          <w:rFonts w:cs="Arial"/>
        </w:rPr>
        <w:t xml:space="preserve"> for assuring the quality of each subject’s informed consent </w:t>
      </w:r>
      <w:r w:rsidRPr="00F22D35">
        <w:rPr>
          <w:rFonts w:cs="Arial"/>
        </w:rPr>
        <w:t xml:space="preserve">process </w:t>
      </w:r>
      <w:r w:rsidR="00303DDB" w:rsidRPr="00F22D35">
        <w:rPr>
          <w:rFonts w:cs="Arial"/>
        </w:rPr>
        <w:t>in accordance with current federal, DoD</w:t>
      </w:r>
      <w:r w:rsidR="002E28C2">
        <w:rPr>
          <w:rFonts w:cs="Arial"/>
        </w:rPr>
        <w:t>,</w:t>
      </w:r>
      <w:r w:rsidR="00303DDB" w:rsidRPr="00F22D35">
        <w:rPr>
          <w:rFonts w:cs="Arial"/>
        </w:rPr>
        <w:t xml:space="preserve"> and Army regulations.  This responsibility includes ensuring that any designee </w:t>
      </w:r>
      <w:r w:rsidR="006A6D1F" w:rsidRPr="00F22D35">
        <w:rPr>
          <w:rFonts w:cs="Arial"/>
        </w:rPr>
        <w:t xml:space="preserve">who </w:t>
      </w:r>
      <w:r w:rsidR="00303DDB" w:rsidRPr="00F22D35">
        <w:rPr>
          <w:rFonts w:cs="Arial"/>
        </w:rPr>
        <w:t>obtains consent on my behalf is completely conversant with the protocol and is qualified to perform this responsibility.</w:t>
      </w:r>
    </w:p>
    <w:p w14:paraId="7D471A14" w14:textId="77777777" w:rsidR="00303DDB" w:rsidRPr="00F22D35" w:rsidRDefault="00303DDB" w:rsidP="00303DDB">
      <w:pPr>
        <w:rPr>
          <w:rFonts w:cs="Arial"/>
        </w:rPr>
      </w:pPr>
    </w:p>
    <w:p w14:paraId="2BC06961" w14:textId="77777777" w:rsidR="00303DDB" w:rsidRPr="00F22D35" w:rsidRDefault="002E28C2" w:rsidP="00303DDB">
      <w:pPr>
        <w:rPr>
          <w:rFonts w:cs="Arial"/>
        </w:rPr>
      </w:pPr>
      <w:r>
        <w:rPr>
          <w:rFonts w:cs="Arial"/>
        </w:rPr>
        <w:t>I acknowledge my responsibility</w:t>
      </w:r>
      <w:r w:rsidR="00303DDB" w:rsidRPr="00F22D35">
        <w:rPr>
          <w:rFonts w:cs="Arial"/>
        </w:rPr>
        <w:t xml:space="preserve"> for ensuring that the protocol has adequate ongoing data and safety monitoring.</w:t>
      </w:r>
    </w:p>
    <w:p w14:paraId="0F976850" w14:textId="77777777" w:rsidR="00303DDB" w:rsidRPr="00F22D35" w:rsidRDefault="00303DDB" w:rsidP="00303DDB">
      <w:pPr>
        <w:rPr>
          <w:rFonts w:cs="Arial"/>
          <w:b/>
        </w:rPr>
      </w:pPr>
    </w:p>
    <w:p w14:paraId="3E896FC6" w14:textId="77777777" w:rsidR="00303DDB" w:rsidRPr="00F22D35" w:rsidRDefault="00303DDB" w:rsidP="00303DDB">
      <w:pPr>
        <w:rPr>
          <w:rFonts w:cs="Arial"/>
          <w:b/>
          <w:color w:val="000000"/>
        </w:rPr>
      </w:pPr>
      <w:r w:rsidRPr="00F22D35">
        <w:rPr>
          <w:rFonts w:cs="Arial"/>
          <w:b/>
          <w:color w:val="000000"/>
        </w:rPr>
        <w:t>B.  Modifications/Amendments to the Protocol</w:t>
      </w:r>
    </w:p>
    <w:p w14:paraId="3991C6F0" w14:textId="77777777" w:rsidR="00303DDB" w:rsidRPr="00F22D35" w:rsidRDefault="00303DDB" w:rsidP="00303DDB">
      <w:pPr>
        <w:rPr>
          <w:rFonts w:cs="Arial"/>
          <w:color w:val="000000"/>
        </w:rPr>
      </w:pPr>
    </w:p>
    <w:p w14:paraId="2889AE05" w14:textId="77777777" w:rsidR="00303DDB" w:rsidRPr="00F22D35" w:rsidRDefault="00303DDB" w:rsidP="00303DDB">
      <w:pPr>
        <w:autoSpaceDE w:val="0"/>
        <w:autoSpaceDN w:val="0"/>
        <w:adjustRightInd w:val="0"/>
        <w:rPr>
          <w:rFonts w:cs="Arial"/>
          <w:color w:val="000000"/>
        </w:rPr>
      </w:pPr>
      <w:r w:rsidRPr="00F22D35">
        <w:rPr>
          <w:rFonts w:cs="Arial"/>
          <w:color w:val="000000"/>
        </w:rPr>
        <w:t>I agree to submit all protocol amendments, changes</w:t>
      </w:r>
      <w:r w:rsidR="002E28C2">
        <w:rPr>
          <w:rFonts w:cs="Arial"/>
          <w:color w:val="000000"/>
        </w:rPr>
        <w:t>,</w:t>
      </w:r>
      <w:r w:rsidRPr="00F22D35">
        <w:rPr>
          <w:rFonts w:cs="Arial"/>
          <w:color w:val="000000"/>
        </w:rPr>
        <w:t xml:space="preserve"> and/or modifications to the </w:t>
      </w:r>
      <w:r w:rsidR="00651116" w:rsidRPr="00F22D35">
        <w:rPr>
          <w:rFonts w:cs="Arial"/>
          <w:color w:val="000000"/>
        </w:rPr>
        <w:t>I</w:t>
      </w:r>
      <w:r w:rsidRPr="00F22D35">
        <w:rPr>
          <w:rFonts w:cs="Arial"/>
          <w:color w:val="000000"/>
        </w:rPr>
        <w:t xml:space="preserve">RB for review and approval prior to implementation.  </w:t>
      </w:r>
      <w:r w:rsidR="002E28C2">
        <w:rPr>
          <w:rFonts w:cs="Arial"/>
          <w:color w:val="000000"/>
        </w:rPr>
        <w:t>I will not initiate a</w:t>
      </w:r>
      <w:r w:rsidRPr="00F22D35">
        <w:rPr>
          <w:rFonts w:cs="Arial"/>
          <w:color w:val="000000"/>
        </w:rPr>
        <w:t xml:space="preserve">ny </w:t>
      </w:r>
      <w:r w:rsidRPr="00F22D35">
        <w:rPr>
          <w:rFonts w:cs="Arial"/>
        </w:rPr>
        <w:t xml:space="preserve">changes in approved research, during the period for which </w:t>
      </w:r>
      <w:r w:rsidR="00651116" w:rsidRPr="00F22D35">
        <w:rPr>
          <w:rFonts w:cs="Arial"/>
        </w:rPr>
        <w:t>I</w:t>
      </w:r>
      <w:r w:rsidRPr="00F22D35">
        <w:rPr>
          <w:rFonts w:cs="Arial"/>
        </w:rPr>
        <w:t xml:space="preserve">RB approval has already been given, without </w:t>
      </w:r>
      <w:r w:rsidR="00651116" w:rsidRPr="00F22D35">
        <w:rPr>
          <w:rFonts w:cs="Arial"/>
        </w:rPr>
        <w:t>I</w:t>
      </w:r>
      <w:r w:rsidRPr="00F22D35">
        <w:rPr>
          <w:rFonts w:cs="Arial"/>
        </w:rPr>
        <w:t xml:space="preserve">RB review and approval </w:t>
      </w:r>
      <w:bookmarkStart w:id="2" w:name="OLE_LINK1"/>
      <w:bookmarkStart w:id="3" w:name="OLE_LINK2"/>
      <w:r w:rsidRPr="00F22D35">
        <w:rPr>
          <w:rFonts w:cs="Arial"/>
        </w:rPr>
        <w:t>except when necessary to eliminate apparent immediate hazards to subject</w:t>
      </w:r>
      <w:bookmarkEnd w:id="2"/>
      <w:bookmarkEnd w:id="3"/>
      <w:r w:rsidRPr="00F22D35">
        <w:rPr>
          <w:rFonts w:cs="Arial"/>
        </w:rPr>
        <w:t xml:space="preserve">s or others.  </w:t>
      </w:r>
      <w:r w:rsidRPr="00F22D35">
        <w:rPr>
          <w:rFonts w:cs="Arial"/>
          <w:color w:val="000000"/>
        </w:rPr>
        <w:t xml:space="preserve">If such protocol changes or modifications are required, I will notify the </w:t>
      </w:r>
      <w:r w:rsidR="00651116" w:rsidRPr="00F22D35">
        <w:rPr>
          <w:rFonts w:cs="Arial"/>
          <w:color w:val="000000"/>
        </w:rPr>
        <w:t>I</w:t>
      </w:r>
      <w:r w:rsidRPr="00F22D35">
        <w:rPr>
          <w:rFonts w:cs="Arial"/>
          <w:color w:val="000000"/>
        </w:rPr>
        <w:t>RB immediately.</w:t>
      </w:r>
    </w:p>
    <w:p w14:paraId="44E5BE92" w14:textId="77777777" w:rsidR="00303DDB" w:rsidRPr="00F22D35" w:rsidRDefault="00303DDB" w:rsidP="00303DDB">
      <w:pPr>
        <w:rPr>
          <w:rFonts w:cs="Arial"/>
          <w:color w:val="000000"/>
        </w:rPr>
      </w:pPr>
    </w:p>
    <w:p w14:paraId="3CCCCF31" w14:textId="77777777" w:rsidR="00303DDB" w:rsidRPr="00F22D35" w:rsidRDefault="00303DDB" w:rsidP="00303DDB">
      <w:pPr>
        <w:keepNext/>
        <w:rPr>
          <w:rFonts w:cs="Arial"/>
          <w:b/>
          <w:color w:val="000000"/>
        </w:rPr>
      </w:pPr>
      <w:r w:rsidRPr="00F22D35">
        <w:rPr>
          <w:rFonts w:cs="Arial"/>
          <w:b/>
          <w:color w:val="000000"/>
        </w:rPr>
        <w:t>C.  Reporting Requirements for Unanticipated Events, SAEs, Other</w:t>
      </w:r>
    </w:p>
    <w:p w14:paraId="183550B6" w14:textId="77777777" w:rsidR="00303DDB" w:rsidRPr="00F22D35" w:rsidRDefault="00303DDB" w:rsidP="00303DDB">
      <w:pPr>
        <w:keepNext/>
        <w:rPr>
          <w:rFonts w:cs="Arial"/>
          <w:color w:val="000000"/>
        </w:rPr>
      </w:pPr>
    </w:p>
    <w:p w14:paraId="50661BA6" w14:textId="2691E531" w:rsidR="0015611C" w:rsidRPr="00F22D35" w:rsidRDefault="00303DDB" w:rsidP="0015611C">
      <w:pPr>
        <w:keepNext/>
        <w:rPr>
          <w:rFonts w:cs="Arial"/>
          <w:color w:val="000000"/>
        </w:rPr>
      </w:pPr>
      <w:r w:rsidRPr="00F22D35">
        <w:rPr>
          <w:rFonts w:cs="Arial"/>
          <w:color w:val="000000"/>
        </w:rPr>
        <w:t>I agree</w:t>
      </w:r>
      <w:r w:rsidR="00CA1BCC">
        <w:rPr>
          <w:rFonts w:cs="Arial"/>
          <w:color w:val="000000"/>
        </w:rPr>
        <w:t xml:space="preserve"> to promptly report</w:t>
      </w:r>
      <w:r w:rsidR="005E7D62">
        <w:rPr>
          <w:rFonts w:cs="Arial"/>
          <w:color w:val="000000"/>
        </w:rPr>
        <w:t xml:space="preserve"> (i.e., as soon as possible, but within 5 business days)</w:t>
      </w:r>
      <w:r w:rsidRPr="00F22D35">
        <w:rPr>
          <w:rFonts w:cs="Arial"/>
          <w:color w:val="000000"/>
        </w:rPr>
        <w:t xml:space="preserve"> all unanticipated problems involving risk to subjects or others</w:t>
      </w:r>
      <w:r w:rsidR="00617E12" w:rsidRPr="00F22D35">
        <w:rPr>
          <w:rFonts w:cs="Arial"/>
          <w:color w:val="000000"/>
        </w:rPr>
        <w:t xml:space="preserve"> and </w:t>
      </w:r>
      <w:r w:rsidRPr="00F22D35">
        <w:rPr>
          <w:rFonts w:cs="Arial"/>
          <w:color w:val="000000"/>
        </w:rPr>
        <w:t>all serious adverse events</w:t>
      </w:r>
      <w:r w:rsidR="005E7D62">
        <w:rPr>
          <w:rFonts w:cs="Arial"/>
          <w:color w:val="000000"/>
        </w:rPr>
        <w:t xml:space="preserve"> as required in the approved protocol </w:t>
      </w:r>
      <w:r w:rsidR="00CA1BCC" w:rsidRPr="00F22D35">
        <w:rPr>
          <w:rFonts w:cs="Arial"/>
          <w:color w:val="000000"/>
        </w:rPr>
        <w:t>to the IRB</w:t>
      </w:r>
      <w:r w:rsidR="0064532C" w:rsidRPr="00F22D35">
        <w:rPr>
          <w:rFonts w:cs="Arial"/>
          <w:color w:val="000000"/>
        </w:rPr>
        <w:t xml:space="preserve"> </w:t>
      </w:r>
      <w:r w:rsidRPr="00F22D35">
        <w:rPr>
          <w:rFonts w:cs="Arial"/>
          <w:color w:val="000000"/>
        </w:rPr>
        <w:t>by email (</w:t>
      </w:r>
      <w:r w:rsidR="00617E12" w:rsidRPr="00F22D35">
        <w:rPr>
          <w:rFonts w:cs="Arial"/>
          <w:color w:val="000000"/>
        </w:rPr>
        <w:t>usarmy.detrick.medcom-usamrmc.other.irb-office@</w:t>
      </w:r>
      <w:r w:rsidR="00391329">
        <w:rPr>
          <w:rFonts w:cs="Arial"/>
          <w:color w:val="000000"/>
        </w:rPr>
        <w:t>health</w:t>
      </w:r>
      <w:r w:rsidR="00617E12" w:rsidRPr="00F22D35">
        <w:rPr>
          <w:rFonts w:cs="Arial"/>
          <w:color w:val="000000"/>
        </w:rPr>
        <w:t>.mil</w:t>
      </w:r>
      <w:r w:rsidRPr="00F22D35">
        <w:rPr>
          <w:rFonts w:cs="Arial"/>
          <w:color w:val="000000"/>
        </w:rPr>
        <w:t xml:space="preserve">), </w:t>
      </w:r>
      <w:r w:rsidR="003179DB" w:rsidRPr="00F22D35">
        <w:rPr>
          <w:rFonts w:cs="Arial"/>
          <w:color w:val="000000"/>
        </w:rPr>
        <w:t xml:space="preserve">by phone (301-619-6240), </w:t>
      </w:r>
      <w:r w:rsidRPr="00F22D35">
        <w:rPr>
          <w:rFonts w:cs="Arial"/>
          <w:color w:val="000000"/>
        </w:rPr>
        <w:t>or by facsimile (301-619-</w:t>
      </w:r>
      <w:r w:rsidR="0064532C" w:rsidRPr="00F22D35">
        <w:rPr>
          <w:rFonts w:cs="Arial"/>
          <w:color w:val="000000"/>
        </w:rPr>
        <w:t>4165</w:t>
      </w:r>
      <w:r w:rsidRPr="00F22D35">
        <w:rPr>
          <w:rFonts w:cs="Arial"/>
          <w:color w:val="000000"/>
        </w:rPr>
        <w:t>).  A complete written report will follow the initial notification.</w:t>
      </w:r>
      <w:r w:rsidR="00D350FF">
        <w:rPr>
          <w:rFonts w:cs="Arial"/>
          <w:color w:val="000000"/>
        </w:rPr>
        <w:t xml:space="preserve"> </w:t>
      </w:r>
      <w:r w:rsidR="0015611C">
        <w:rPr>
          <w:rFonts w:cs="Arial"/>
          <w:color w:val="000000"/>
        </w:rPr>
        <w:t xml:space="preserve"> </w:t>
      </w:r>
      <w:r w:rsidR="0015611C" w:rsidRPr="00F22D35">
        <w:rPr>
          <w:rFonts w:cs="Arial"/>
          <w:color w:val="000000"/>
        </w:rPr>
        <w:t xml:space="preserve">I agree to </w:t>
      </w:r>
      <w:bookmarkStart w:id="4" w:name="_Hlk138236177"/>
      <w:r w:rsidR="0015611C" w:rsidRPr="00F22D35">
        <w:rPr>
          <w:rFonts w:cs="Arial"/>
          <w:color w:val="000000"/>
        </w:rPr>
        <w:t xml:space="preserve">report </w:t>
      </w:r>
      <w:r w:rsidR="0015611C" w:rsidRPr="00DB1978">
        <w:rPr>
          <w:rFonts w:cs="Arial"/>
          <w:color w:val="000000"/>
          <w:u w:val="single"/>
        </w:rPr>
        <w:t>all</w:t>
      </w:r>
      <w:r w:rsidR="0015611C" w:rsidRPr="00F22D35">
        <w:rPr>
          <w:rFonts w:cs="Arial"/>
          <w:color w:val="000000"/>
        </w:rPr>
        <w:t xml:space="preserve"> </w:t>
      </w:r>
      <w:r w:rsidR="0015611C">
        <w:rPr>
          <w:rFonts w:cs="Arial"/>
          <w:color w:val="000000"/>
        </w:rPr>
        <w:t>AEs</w:t>
      </w:r>
      <w:r w:rsidR="0015611C" w:rsidRPr="00F22D35">
        <w:rPr>
          <w:rFonts w:cs="Arial"/>
          <w:color w:val="000000"/>
        </w:rPr>
        <w:t xml:space="preserve"> in the continuing review </w:t>
      </w:r>
      <w:r w:rsidR="00175C20">
        <w:rPr>
          <w:rFonts w:cs="Arial"/>
          <w:color w:val="000000"/>
        </w:rPr>
        <w:t xml:space="preserve">or progress </w:t>
      </w:r>
      <w:r w:rsidR="0015611C" w:rsidRPr="00F22D35">
        <w:rPr>
          <w:rFonts w:cs="Arial"/>
          <w:color w:val="000000"/>
        </w:rPr>
        <w:t>report for the study</w:t>
      </w:r>
      <w:r w:rsidR="00175C20">
        <w:rPr>
          <w:rFonts w:cs="Arial"/>
          <w:color w:val="000000"/>
        </w:rPr>
        <w:t>,</w:t>
      </w:r>
      <w:r w:rsidR="00175C20">
        <w:rPr>
          <w:rFonts w:cs="Arial"/>
          <w:color w:val="000000"/>
        </w:rPr>
        <w:t xml:space="preserve"> </w:t>
      </w:r>
      <w:r w:rsidR="00175C20">
        <w:rPr>
          <w:rFonts w:cs="Arial"/>
          <w:color w:val="000000"/>
        </w:rPr>
        <w:t>a</w:t>
      </w:r>
      <w:r w:rsidR="00175C20" w:rsidRPr="00175C20">
        <w:rPr>
          <w:rFonts w:cs="Arial"/>
          <w:color w:val="000000"/>
        </w:rPr>
        <w:t>s applicable</w:t>
      </w:r>
      <w:bookmarkEnd w:id="4"/>
      <w:r w:rsidR="00175C20" w:rsidRPr="00175C20">
        <w:rPr>
          <w:rFonts w:cs="Arial"/>
          <w:color w:val="000000"/>
        </w:rPr>
        <w:t>,</w:t>
      </w:r>
      <w:r w:rsidR="00175C20">
        <w:rPr>
          <w:rFonts w:cs="Arial"/>
          <w:color w:val="000000"/>
        </w:rPr>
        <w:t xml:space="preserve"> </w:t>
      </w:r>
      <w:r w:rsidR="0015611C" w:rsidRPr="00F22D35">
        <w:rPr>
          <w:rFonts w:cs="Arial"/>
          <w:color w:val="000000"/>
        </w:rPr>
        <w:t>and the final study report to the IRB.</w:t>
      </w:r>
    </w:p>
    <w:p w14:paraId="783F9EB8" w14:textId="77777777" w:rsidR="00303DDB" w:rsidRPr="00F22D35" w:rsidRDefault="00303DDB" w:rsidP="00303DDB">
      <w:pPr>
        <w:rPr>
          <w:rFonts w:cs="Arial"/>
          <w:color w:val="000000"/>
        </w:rPr>
      </w:pPr>
    </w:p>
    <w:p w14:paraId="3BB8FCDE" w14:textId="77777777" w:rsidR="00303DDB" w:rsidRPr="00F22D35" w:rsidRDefault="00303DDB" w:rsidP="00303DDB">
      <w:pPr>
        <w:rPr>
          <w:rFonts w:cs="Arial"/>
          <w:color w:val="000000"/>
        </w:rPr>
      </w:pPr>
      <w:r w:rsidRPr="00F22D35">
        <w:rPr>
          <w:rFonts w:cs="Arial"/>
          <w:color w:val="000000"/>
        </w:rPr>
        <w:t xml:space="preserve">I will report immediately to the </w:t>
      </w:r>
      <w:r w:rsidR="00651116" w:rsidRPr="00F22D35">
        <w:rPr>
          <w:rFonts w:cs="Arial"/>
          <w:color w:val="000000"/>
        </w:rPr>
        <w:t>I</w:t>
      </w:r>
      <w:r w:rsidRPr="00F22D35">
        <w:rPr>
          <w:rFonts w:cs="Arial"/>
          <w:color w:val="000000"/>
        </w:rPr>
        <w:t>RB the knowledge of a pending compliance inspection/visit by the</w:t>
      </w:r>
      <w:r w:rsidR="00EB0329">
        <w:rPr>
          <w:rFonts w:cs="Arial"/>
          <w:color w:val="000000"/>
        </w:rPr>
        <w:t xml:space="preserve"> US Food and Drug Administration (</w:t>
      </w:r>
      <w:r w:rsidRPr="00F22D35">
        <w:rPr>
          <w:rFonts w:cs="Arial"/>
          <w:color w:val="000000"/>
        </w:rPr>
        <w:t>FDA</w:t>
      </w:r>
      <w:r w:rsidR="00EB0329">
        <w:rPr>
          <w:rFonts w:cs="Arial"/>
          <w:color w:val="000000"/>
        </w:rPr>
        <w:t>)</w:t>
      </w:r>
      <w:r w:rsidRPr="00F22D35">
        <w:rPr>
          <w:rFonts w:cs="Arial"/>
          <w:color w:val="000000"/>
        </w:rPr>
        <w:t xml:space="preserve">, OHRP, or other governmental agency concerning </w:t>
      </w:r>
      <w:r w:rsidR="006A6D1F" w:rsidRPr="00F22D35">
        <w:rPr>
          <w:rFonts w:cs="Arial"/>
          <w:color w:val="000000"/>
        </w:rPr>
        <w:t xml:space="preserve">this </w:t>
      </w:r>
      <w:r w:rsidRPr="00F22D35">
        <w:rPr>
          <w:rFonts w:cs="Arial"/>
          <w:color w:val="000000"/>
        </w:rPr>
        <w:t xml:space="preserve">DoD </w:t>
      </w:r>
      <w:r w:rsidR="00617E12" w:rsidRPr="00F22D35">
        <w:rPr>
          <w:rFonts w:cs="Arial"/>
          <w:color w:val="000000"/>
        </w:rPr>
        <w:t>support</w:t>
      </w:r>
      <w:r w:rsidRPr="00F22D35">
        <w:rPr>
          <w:rFonts w:cs="Arial"/>
          <w:color w:val="000000"/>
        </w:rPr>
        <w:t>ed research; the issuance of Inspection Reports, FDA Form 483, warning letters or actions taken by any Regulatory Agencies (e.g.</w:t>
      </w:r>
      <w:r w:rsidR="00617E12" w:rsidRPr="00F22D35">
        <w:rPr>
          <w:rFonts w:cs="Arial"/>
          <w:color w:val="000000"/>
        </w:rPr>
        <w:t>,</w:t>
      </w:r>
      <w:r w:rsidRPr="00F22D35">
        <w:rPr>
          <w:rFonts w:cs="Arial"/>
          <w:color w:val="000000"/>
        </w:rPr>
        <w:t xml:space="preserve"> local, state, federal) including legal or medical actions; and any instance </w:t>
      </w:r>
      <w:r w:rsidR="00934C32">
        <w:rPr>
          <w:rFonts w:cs="Arial"/>
          <w:color w:val="000000"/>
        </w:rPr>
        <w:t xml:space="preserve">or allegation </w:t>
      </w:r>
      <w:r w:rsidRPr="00F22D35">
        <w:rPr>
          <w:rFonts w:cs="Arial"/>
          <w:color w:val="000000"/>
        </w:rPr>
        <w:t>of serious or continuing noncompliance with the regulations or requirements.</w:t>
      </w:r>
    </w:p>
    <w:p w14:paraId="42C9AC96" w14:textId="77777777" w:rsidR="00303DDB" w:rsidRPr="00F22D35" w:rsidRDefault="00303DDB" w:rsidP="00303DDB">
      <w:pPr>
        <w:rPr>
          <w:rFonts w:cs="Arial"/>
          <w:color w:val="000000"/>
        </w:rPr>
      </w:pPr>
    </w:p>
    <w:p w14:paraId="4DEECB76" w14:textId="77777777" w:rsidR="00303DDB" w:rsidRDefault="003179DB" w:rsidP="00303DDB">
      <w:pPr>
        <w:rPr>
          <w:rFonts w:cs="Arial"/>
          <w:color w:val="000000"/>
        </w:rPr>
      </w:pPr>
      <w:r w:rsidRPr="00F22D35">
        <w:rPr>
          <w:rFonts w:cs="Arial"/>
          <w:color w:val="000000"/>
        </w:rPr>
        <w:t>I will promptly report a</w:t>
      </w:r>
      <w:r w:rsidR="00303DDB" w:rsidRPr="00F22D35">
        <w:rPr>
          <w:rFonts w:cs="Arial"/>
          <w:color w:val="000000"/>
        </w:rPr>
        <w:t>ny significant findings that become known</w:t>
      </w:r>
      <w:r w:rsidR="00303DDB" w:rsidRPr="00F22D35">
        <w:rPr>
          <w:rFonts w:cs="Arial"/>
          <w:color w:val="000000"/>
          <w:shd w:val="clear" w:color="auto" w:fill="FFFFFF"/>
        </w:rPr>
        <w:t xml:space="preserve"> </w:t>
      </w:r>
      <w:proofErr w:type="gramStart"/>
      <w:r w:rsidR="00303DDB" w:rsidRPr="00F22D35">
        <w:rPr>
          <w:rFonts w:cs="Arial"/>
          <w:color w:val="000000"/>
          <w:shd w:val="clear" w:color="auto" w:fill="FFFFFF"/>
        </w:rPr>
        <w:t>during</w:t>
      </w:r>
      <w:r w:rsidR="00303DDB" w:rsidRPr="00F22D35">
        <w:rPr>
          <w:rFonts w:cs="Arial"/>
          <w:color w:val="000000"/>
        </w:rPr>
        <w:t xml:space="preserve"> the course of</w:t>
      </w:r>
      <w:proofErr w:type="gramEnd"/>
      <w:r w:rsidR="00303DDB" w:rsidRPr="00F22D35">
        <w:rPr>
          <w:rFonts w:cs="Arial"/>
          <w:color w:val="000000"/>
        </w:rPr>
        <w:t xml:space="preserve"> the research that might affect the willingness of subjects to enroll or to continue to take part</w:t>
      </w:r>
      <w:r w:rsidR="00CA7AB3" w:rsidRPr="00F22D35">
        <w:rPr>
          <w:rFonts w:cs="Arial"/>
          <w:color w:val="000000"/>
        </w:rPr>
        <w:t xml:space="preserve"> in the study.</w:t>
      </w:r>
    </w:p>
    <w:p w14:paraId="5D0046F5" w14:textId="77777777" w:rsidR="002E28C2" w:rsidRDefault="002E28C2" w:rsidP="00303DDB">
      <w:pPr>
        <w:rPr>
          <w:rFonts w:cs="Arial"/>
          <w:color w:val="000000"/>
        </w:rPr>
      </w:pPr>
    </w:p>
    <w:p w14:paraId="6EAEFDB7" w14:textId="77777777" w:rsidR="002E28C2" w:rsidRDefault="002E28C2" w:rsidP="002E28C2">
      <w:pPr>
        <w:tabs>
          <w:tab w:val="left" w:pos="360"/>
          <w:tab w:val="left" w:pos="720"/>
        </w:tabs>
        <w:autoSpaceDE w:val="0"/>
        <w:autoSpaceDN w:val="0"/>
        <w:adjustRightInd w:val="0"/>
      </w:pPr>
      <w:r>
        <w:rPr>
          <w:rFonts w:cs="Arial"/>
          <w:color w:val="000000"/>
        </w:rPr>
        <w:t xml:space="preserve">I will promptly report any </w:t>
      </w:r>
      <w:r>
        <w:t>change in subject status when a previously enrolled human subject becomes a prisoner.</w:t>
      </w:r>
    </w:p>
    <w:p w14:paraId="4A485815" w14:textId="77777777" w:rsidR="002E28C2" w:rsidRDefault="002E28C2" w:rsidP="002E28C2">
      <w:pPr>
        <w:tabs>
          <w:tab w:val="left" w:pos="360"/>
          <w:tab w:val="left" w:pos="720"/>
        </w:tabs>
        <w:autoSpaceDE w:val="0"/>
        <w:autoSpaceDN w:val="0"/>
        <w:adjustRightInd w:val="0"/>
      </w:pPr>
    </w:p>
    <w:p w14:paraId="5467E82E" w14:textId="77777777" w:rsidR="00303DDB" w:rsidRPr="00F22D35" w:rsidRDefault="00303DDB" w:rsidP="007B7DAF">
      <w:pPr>
        <w:keepNext/>
        <w:rPr>
          <w:rFonts w:cs="Arial"/>
          <w:b/>
          <w:color w:val="000000"/>
        </w:rPr>
      </w:pPr>
      <w:r w:rsidRPr="00F22D35">
        <w:rPr>
          <w:rFonts w:cs="Arial"/>
          <w:b/>
          <w:color w:val="000000"/>
        </w:rPr>
        <w:lastRenderedPageBreak/>
        <w:t>D.  Deviations to the Protocol</w:t>
      </w:r>
    </w:p>
    <w:p w14:paraId="314322A6" w14:textId="77777777" w:rsidR="00303DDB" w:rsidRPr="00F22D35" w:rsidRDefault="00303DDB" w:rsidP="007B7DAF">
      <w:pPr>
        <w:keepNext/>
        <w:rPr>
          <w:rFonts w:cs="Arial"/>
          <w:color w:val="000000"/>
        </w:rPr>
      </w:pPr>
    </w:p>
    <w:p w14:paraId="77951065" w14:textId="77777777" w:rsidR="00303DDB" w:rsidRPr="00F22D35" w:rsidRDefault="00CA1BCC" w:rsidP="007B7DAF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I will </w:t>
      </w:r>
      <w:r w:rsidR="0015611C">
        <w:rPr>
          <w:rFonts w:cs="Arial"/>
          <w:color w:val="000000"/>
        </w:rPr>
        <w:t xml:space="preserve">promptly </w:t>
      </w:r>
      <w:r>
        <w:rPr>
          <w:rFonts w:cs="Arial"/>
          <w:color w:val="000000"/>
        </w:rPr>
        <w:t>report a</w:t>
      </w:r>
      <w:r w:rsidR="00303DDB" w:rsidRPr="00F22D35">
        <w:rPr>
          <w:rFonts w:cs="Arial"/>
          <w:color w:val="000000"/>
        </w:rPr>
        <w:t xml:space="preserve">ny deviations to the protocol that may </w:t>
      </w:r>
      <w:proofErr w:type="gramStart"/>
      <w:r w:rsidR="00303DDB" w:rsidRPr="00F22D35">
        <w:rPr>
          <w:rFonts w:cs="Arial"/>
          <w:color w:val="000000"/>
        </w:rPr>
        <w:t xml:space="preserve">have an </w:t>
      </w:r>
      <w:r w:rsidR="00303DDB" w:rsidRPr="00F22D35">
        <w:rPr>
          <w:rFonts w:cs="Arial"/>
          <w:color w:val="000000"/>
          <w:shd w:val="clear" w:color="auto" w:fill="FFFFFF"/>
        </w:rPr>
        <w:t>ef</w:t>
      </w:r>
      <w:r w:rsidR="00303DDB" w:rsidRPr="00F22D35">
        <w:rPr>
          <w:rFonts w:cs="Arial"/>
          <w:color w:val="000000"/>
        </w:rPr>
        <w:t>fect on</w:t>
      </w:r>
      <w:proofErr w:type="gramEnd"/>
      <w:r w:rsidR="00303DDB" w:rsidRPr="00F22D35">
        <w:rPr>
          <w:rFonts w:cs="Arial"/>
          <w:color w:val="000000"/>
        </w:rPr>
        <w:t xml:space="preserve"> the safety or rights of the subject and/or the integrity of the study</w:t>
      </w:r>
      <w:r>
        <w:rPr>
          <w:rFonts w:cs="Arial"/>
          <w:color w:val="000000"/>
        </w:rPr>
        <w:t xml:space="preserve"> </w:t>
      </w:r>
      <w:r w:rsidR="00303DDB" w:rsidRPr="00F22D35">
        <w:rPr>
          <w:rFonts w:cs="Arial"/>
          <w:color w:val="000000"/>
        </w:rPr>
        <w:t xml:space="preserve">to the </w:t>
      </w:r>
      <w:r w:rsidR="00651116" w:rsidRPr="00F22D35">
        <w:rPr>
          <w:rFonts w:cs="Arial"/>
          <w:color w:val="000000"/>
        </w:rPr>
        <w:t>I</w:t>
      </w:r>
      <w:r w:rsidR="00303DDB" w:rsidRPr="00F22D35">
        <w:rPr>
          <w:rFonts w:cs="Arial"/>
          <w:color w:val="000000"/>
        </w:rPr>
        <w:t xml:space="preserve">RB.  I agree to report </w:t>
      </w:r>
      <w:r w:rsidR="00303DDB" w:rsidRPr="00DB1978">
        <w:rPr>
          <w:rFonts w:cs="Arial"/>
          <w:color w:val="000000"/>
          <w:u w:val="single"/>
        </w:rPr>
        <w:t>all</w:t>
      </w:r>
      <w:r w:rsidR="00303DDB" w:rsidRPr="00F22D35">
        <w:rPr>
          <w:rFonts w:cs="Arial"/>
          <w:color w:val="000000"/>
        </w:rPr>
        <w:t xml:space="preserve"> deviations to the protocol in the continuing review report for the study and the final study report to the </w:t>
      </w:r>
      <w:r w:rsidR="00651116" w:rsidRPr="00F22D35">
        <w:rPr>
          <w:rFonts w:cs="Arial"/>
          <w:color w:val="000000"/>
        </w:rPr>
        <w:t>I</w:t>
      </w:r>
      <w:r w:rsidR="00303DDB" w:rsidRPr="00F22D35">
        <w:rPr>
          <w:rFonts w:cs="Arial"/>
          <w:color w:val="000000"/>
        </w:rPr>
        <w:t>RB.</w:t>
      </w:r>
    </w:p>
    <w:p w14:paraId="2CA2E795" w14:textId="77777777" w:rsidR="00303DDB" w:rsidRPr="00F22D35" w:rsidRDefault="00303DDB" w:rsidP="00303DDB">
      <w:pPr>
        <w:rPr>
          <w:rFonts w:cs="Arial"/>
          <w:b/>
        </w:rPr>
      </w:pPr>
    </w:p>
    <w:p w14:paraId="009B0065" w14:textId="77777777" w:rsidR="00303DDB" w:rsidRPr="00F22D35" w:rsidRDefault="00303DDB" w:rsidP="00F22D35">
      <w:pPr>
        <w:keepNext/>
        <w:rPr>
          <w:rFonts w:cs="Arial"/>
          <w:b/>
          <w:color w:val="000000"/>
        </w:rPr>
      </w:pPr>
      <w:r w:rsidRPr="00F22D35">
        <w:rPr>
          <w:rFonts w:cs="Arial"/>
          <w:b/>
          <w:color w:val="000000"/>
        </w:rPr>
        <w:t>E.  Continuing Review Reports</w:t>
      </w:r>
    </w:p>
    <w:p w14:paraId="556ADE2F" w14:textId="77777777" w:rsidR="00303DDB" w:rsidRPr="00F22D35" w:rsidRDefault="00303DDB" w:rsidP="00F22D35">
      <w:pPr>
        <w:keepNext/>
        <w:rPr>
          <w:rFonts w:cs="Arial"/>
          <w:b/>
        </w:rPr>
      </w:pPr>
    </w:p>
    <w:p w14:paraId="7FDA9374" w14:textId="35B045F0" w:rsidR="00303DDB" w:rsidRPr="00F22D35" w:rsidRDefault="00391329" w:rsidP="00F22D35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When required, </w:t>
      </w:r>
      <w:r w:rsidR="0001434F">
        <w:rPr>
          <w:rFonts w:cs="Arial"/>
          <w:color w:val="000000"/>
        </w:rPr>
        <w:t>I will submit a</w:t>
      </w:r>
      <w:r w:rsidR="00303DDB" w:rsidRPr="00F22D35">
        <w:rPr>
          <w:rFonts w:cs="Arial"/>
          <w:color w:val="000000"/>
        </w:rPr>
        <w:t xml:space="preserve"> continuing review report for the research study</w:t>
      </w:r>
      <w:r w:rsidR="0001434F">
        <w:rPr>
          <w:rFonts w:cs="Arial"/>
          <w:color w:val="000000"/>
        </w:rPr>
        <w:t xml:space="preserve"> </w:t>
      </w:r>
      <w:r w:rsidR="00303DDB" w:rsidRPr="00F22D35">
        <w:rPr>
          <w:rFonts w:cs="Arial"/>
          <w:color w:val="000000"/>
        </w:rPr>
        <w:t xml:space="preserve">to the </w:t>
      </w:r>
      <w:r w:rsidR="00CA7420" w:rsidRPr="00F22D35">
        <w:rPr>
          <w:rFonts w:cs="Arial"/>
          <w:color w:val="000000"/>
        </w:rPr>
        <w:t>I</w:t>
      </w:r>
      <w:r w:rsidR="00303DDB" w:rsidRPr="00F22D35">
        <w:rPr>
          <w:rFonts w:cs="Arial"/>
          <w:color w:val="000000"/>
        </w:rPr>
        <w:t xml:space="preserve">RB.  I will report progress of the approved research to the </w:t>
      </w:r>
      <w:r w:rsidR="00CA7420" w:rsidRPr="00F22D35">
        <w:rPr>
          <w:rFonts w:cs="Arial"/>
          <w:color w:val="000000"/>
        </w:rPr>
        <w:t>I</w:t>
      </w:r>
      <w:r w:rsidR="00303DDB" w:rsidRPr="00F22D35">
        <w:rPr>
          <w:rFonts w:cs="Arial"/>
          <w:color w:val="000000"/>
        </w:rPr>
        <w:t xml:space="preserve">RB as often as requested, but not less frequently than once per year.  </w:t>
      </w:r>
      <w:r w:rsidR="00303DDB" w:rsidRPr="00F22D35">
        <w:rPr>
          <w:rFonts w:cs="Arial"/>
        </w:rPr>
        <w:t xml:space="preserve">Should the protocol not receive approval of continuation by its expiration date, all study activity, including subject recruitment, screening, enrollment, data collection and/or data analysis </w:t>
      </w:r>
      <w:r w:rsidR="00DB1978">
        <w:rPr>
          <w:rFonts w:cs="Arial"/>
        </w:rPr>
        <w:t>will</w:t>
      </w:r>
      <w:r w:rsidR="00303DDB" w:rsidRPr="00F22D35">
        <w:rPr>
          <w:rFonts w:cs="Arial"/>
        </w:rPr>
        <w:t xml:space="preserve"> be discontinued except where necessary to protect the safety of participants.</w:t>
      </w:r>
    </w:p>
    <w:p w14:paraId="7F57C166" w14:textId="77777777" w:rsidR="00303DDB" w:rsidRPr="00F22D35" w:rsidRDefault="00303DDB" w:rsidP="00303DDB">
      <w:pPr>
        <w:rPr>
          <w:rFonts w:cs="Arial"/>
          <w:color w:val="000000"/>
        </w:rPr>
      </w:pPr>
    </w:p>
    <w:p w14:paraId="64A3546C" w14:textId="77777777" w:rsidR="00303DDB" w:rsidRPr="00F22D35" w:rsidRDefault="00303DDB" w:rsidP="00346E71">
      <w:pPr>
        <w:keepNext/>
        <w:rPr>
          <w:rFonts w:cs="Arial"/>
          <w:b/>
          <w:color w:val="000000"/>
        </w:rPr>
      </w:pPr>
      <w:r w:rsidRPr="00F22D35">
        <w:rPr>
          <w:rFonts w:cs="Arial"/>
          <w:b/>
          <w:color w:val="000000"/>
        </w:rPr>
        <w:t>F.  Final Study Report</w:t>
      </w:r>
    </w:p>
    <w:p w14:paraId="68EAA280" w14:textId="77777777" w:rsidR="00303DDB" w:rsidRPr="00F22D35" w:rsidRDefault="00303DDB" w:rsidP="00346E71">
      <w:pPr>
        <w:keepNext/>
        <w:rPr>
          <w:rFonts w:cs="Arial"/>
          <w:color w:val="000000"/>
        </w:rPr>
      </w:pPr>
    </w:p>
    <w:p w14:paraId="0C68FE97" w14:textId="77777777" w:rsidR="00303DDB" w:rsidRPr="00F22D35" w:rsidRDefault="00303DDB" w:rsidP="00346E71">
      <w:pPr>
        <w:keepNext/>
        <w:rPr>
          <w:rFonts w:cs="Arial"/>
          <w:color w:val="000000"/>
        </w:rPr>
      </w:pPr>
      <w:r w:rsidRPr="00F22D35">
        <w:rPr>
          <w:rFonts w:cs="Arial"/>
          <w:color w:val="000000"/>
        </w:rPr>
        <w:t xml:space="preserve">I will notify the </w:t>
      </w:r>
      <w:r w:rsidR="00CA7420" w:rsidRPr="00F22D35">
        <w:rPr>
          <w:rFonts w:cs="Arial"/>
          <w:color w:val="000000"/>
        </w:rPr>
        <w:t>I</w:t>
      </w:r>
      <w:r w:rsidRPr="00F22D35">
        <w:rPr>
          <w:rFonts w:cs="Arial"/>
          <w:color w:val="000000"/>
        </w:rPr>
        <w:t>RB upon completion of the research study</w:t>
      </w:r>
      <w:r w:rsidR="00CA7420" w:rsidRPr="00F22D35">
        <w:rPr>
          <w:rFonts w:cs="Arial"/>
          <w:color w:val="000000"/>
        </w:rPr>
        <w:t xml:space="preserve"> and submit a </w:t>
      </w:r>
      <w:r w:rsidRPr="00F22D35">
        <w:rPr>
          <w:rFonts w:cs="Arial"/>
          <w:color w:val="000000"/>
        </w:rPr>
        <w:t>final study report.</w:t>
      </w:r>
    </w:p>
    <w:p w14:paraId="32FBA486" w14:textId="77777777" w:rsidR="00303DDB" w:rsidRPr="00F22D35" w:rsidRDefault="00303DDB" w:rsidP="00303DDB">
      <w:pPr>
        <w:rPr>
          <w:rFonts w:cs="Arial"/>
          <w:color w:val="000000"/>
        </w:rPr>
      </w:pPr>
    </w:p>
    <w:p w14:paraId="7AE36EF6" w14:textId="77777777" w:rsidR="00303DDB" w:rsidRPr="00F22D35" w:rsidRDefault="00303DDB" w:rsidP="00303DDB">
      <w:pPr>
        <w:keepNext/>
        <w:rPr>
          <w:rFonts w:cs="Arial"/>
          <w:b/>
          <w:color w:val="000000"/>
        </w:rPr>
      </w:pPr>
      <w:r w:rsidRPr="00F22D35">
        <w:rPr>
          <w:rFonts w:cs="Arial"/>
          <w:b/>
          <w:color w:val="000000"/>
        </w:rPr>
        <w:t>G.  Records Maintenance</w:t>
      </w:r>
    </w:p>
    <w:p w14:paraId="0224BBBF" w14:textId="77777777" w:rsidR="00303DDB" w:rsidRPr="00F22D35" w:rsidRDefault="00303DDB" w:rsidP="00303DDB">
      <w:pPr>
        <w:keepNext/>
        <w:rPr>
          <w:rFonts w:cs="Arial"/>
          <w:color w:val="000000"/>
        </w:rPr>
      </w:pPr>
    </w:p>
    <w:p w14:paraId="564342E9" w14:textId="77777777" w:rsidR="00303DDB" w:rsidRPr="00F22D35" w:rsidRDefault="00303DDB" w:rsidP="00303DDB">
      <w:pPr>
        <w:keepNext/>
        <w:tabs>
          <w:tab w:val="num" w:pos="360"/>
        </w:tabs>
        <w:rPr>
          <w:rFonts w:cs="Arial"/>
        </w:rPr>
      </w:pPr>
      <w:r w:rsidRPr="00F22D35">
        <w:rPr>
          <w:rFonts w:cs="Arial"/>
        </w:rPr>
        <w:t xml:space="preserve">I will maintain a Study File that must be kept for three years following completion of the study (if no IND/IDE used [32 CFR 219.115 (b)]).  If IND products or IDE devices are used, the file must be kept for two years after FDA approval of marketing application and can then be destroyed; or if no application is filed or approved, until </w:t>
      </w:r>
      <w:r w:rsidR="0001434F">
        <w:rPr>
          <w:rFonts w:cs="Arial"/>
        </w:rPr>
        <w:t>two</w:t>
      </w:r>
      <w:r w:rsidRPr="00F22D35">
        <w:rPr>
          <w:rFonts w:cs="Arial"/>
        </w:rPr>
        <w:t xml:space="preserve"> years after the study is discontinued and FDA notified [21 CFR 312.62 (c)].  </w:t>
      </w:r>
      <w:r w:rsidR="00E83069" w:rsidRPr="00F22D35">
        <w:rPr>
          <w:rFonts w:cs="Arial"/>
        </w:rPr>
        <w:t xml:space="preserve">If </w:t>
      </w:r>
      <w:r w:rsidR="00EB0329">
        <w:rPr>
          <w:rFonts w:cs="Arial"/>
        </w:rPr>
        <w:t>HIPAA</w:t>
      </w:r>
      <w:r w:rsidR="00E83069" w:rsidRPr="00F22D35">
        <w:rPr>
          <w:rFonts w:cs="Arial"/>
        </w:rPr>
        <w:t xml:space="preserve"> applies, HIPAA-related documentation must be maintained for six years following completion of the study (DoD 6025.18-R, C.14.10). </w:t>
      </w:r>
      <w:r w:rsidRPr="00F22D35">
        <w:rPr>
          <w:rFonts w:cs="Arial"/>
        </w:rPr>
        <w:t xml:space="preserve">This </w:t>
      </w:r>
      <w:r w:rsidR="00617E12" w:rsidRPr="00F22D35">
        <w:rPr>
          <w:rFonts w:cs="Arial"/>
        </w:rPr>
        <w:t>Study File</w:t>
      </w:r>
      <w:r w:rsidRPr="00F22D35">
        <w:rPr>
          <w:rFonts w:cs="Arial"/>
        </w:rPr>
        <w:t xml:space="preserve"> may be inspected at any time by representatives of the </w:t>
      </w:r>
      <w:r w:rsidR="00CA7420" w:rsidRPr="00F22D35">
        <w:rPr>
          <w:rFonts w:cs="Arial"/>
        </w:rPr>
        <w:t>I</w:t>
      </w:r>
      <w:r w:rsidRPr="00F22D35">
        <w:rPr>
          <w:rFonts w:cs="Arial"/>
        </w:rPr>
        <w:t xml:space="preserve">RB, the FDA (as applicable), and/or other regulatory agencies responsible for the oversight of research. </w:t>
      </w:r>
      <w:r w:rsidR="003179DB" w:rsidRPr="00F22D35">
        <w:rPr>
          <w:rFonts w:cs="Arial"/>
        </w:rPr>
        <w:t xml:space="preserve"> At a minimum, I will maintain the following documents in the Study File</w:t>
      </w:r>
      <w:r w:rsidR="00EB0329">
        <w:rPr>
          <w:rFonts w:cs="Arial"/>
        </w:rPr>
        <w:t xml:space="preserve"> (as applicable)</w:t>
      </w:r>
      <w:r w:rsidR="003179DB" w:rsidRPr="00F22D35">
        <w:rPr>
          <w:rFonts w:cs="Arial"/>
        </w:rPr>
        <w:t>:</w:t>
      </w:r>
      <w:r w:rsidRPr="00F22D35">
        <w:rPr>
          <w:rFonts w:cs="Arial"/>
        </w:rPr>
        <w:t xml:space="preserve"> </w:t>
      </w:r>
    </w:p>
    <w:p w14:paraId="6D6ACB25" w14:textId="77777777" w:rsidR="00303DDB" w:rsidRPr="00F22D35" w:rsidRDefault="00303DDB" w:rsidP="00303DDB">
      <w:pPr>
        <w:tabs>
          <w:tab w:val="num" w:pos="0"/>
        </w:tabs>
        <w:rPr>
          <w:rFonts w:cs="Arial"/>
        </w:rPr>
      </w:pPr>
    </w:p>
    <w:p w14:paraId="35004DDE" w14:textId="77777777" w:rsidR="00303DDB" w:rsidRPr="00F22D35" w:rsidRDefault="00303DDB" w:rsidP="003D6734">
      <w:pPr>
        <w:numPr>
          <w:ilvl w:val="0"/>
          <w:numId w:val="4"/>
        </w:numPr>
        <w:rPr>
          <w:rFonts w:cs="Arial"/>
        </w:rPr>
      </w:pPr>
      <w:r w:rsidRPr="00F22D35">
        <w:rPr>
          <w:rFonts w:cs="Arial"/>
        </w:rPr>
        <w:t>The approved protocol, supporting materials (e.g., study instruments, case report forms, recruitment materials)</w:t>
      </w:r>
      <w:r w:rsidR="00CA527A" w:rsidRPr="00F22D35">
        <w:rPr>
          <w:rFonts w:cs="Arial"/>
        </w:rPr>
        <w:t xml:space="preserve">, </w:t>
      </w:r>
      <w:r w:rsidR="00CA7420" w:rsidRPr="00F22D35">
        <w:rPr>
          <w:rFonts w:cs="Arial"/>
        </w:rPr>
        <w:t xml:space="preserve">all protocol </w:t>
      </w:r>
      <w:r w:rsidRPr="00F22D35">
        <w:rPr>
          <w:rFonts w:cs="Arial"/>
        </w:rPr>
        <w:t>amendments</w:t>
      </w:r>
      <w:r w:rsidR="00CA527A" w:rsidRPr="00F22D35">
        <w:rPr>
          <w:rFonts w:cs="Arial"/>
        </w:rPr>
        <w:t>, and all continuing review reports</w:t>
      </w:r>
      <w:r w:rsidRPr="00F22D35">
        <w:rPr>
          <w:rFonts w:cs="Arial"/>
        </w:rPr>
        <w:t>.</w:t>
      </w:r>
    </w:p>
    <w:p w14:paraId="67B80833" w14:textId="77777777" w:rsidR="00303DDB" w:rsidRPr="00F22D35" w:rsidRDefault="00CA527A" w:rsidP="003D6734">
      <w:pPr>
        <w:numPr>
          <w:ilvl w:val="0"/>
          <w:numId w:val="4"/>
        </w:numPr>
        <w:rPr>
          <w:rFonts w:cs="Arial"/>
        </w:rPr>
      </w:pPr>
      <w:r w:rsidRPr="00F22D35">
        <w:rPr>
          <w:rFonts w:cs="Arial"/>
        </w:rPr>
        <w:t>All</w:t>
      </w:r>
      <w:r w:rsidR="00303DDB" w:rsidRPr="00F22D35">
        <w:rPr>
          <w:rFonts w:cs="Arial"/>
        </w:rPr>
        <w:t xml:space="preserve"> approval memoranda from the </w:t>
      </w:r>
      <w:r w:rsidR="00CA7420" w:rsidRPr="00F22D35">
        <w:rPr>
          <w:rFonts w:cs="Arial"/>
        </w:rPr>
        <w:t>I</w:t>
      </w:r>
      <w:r w:rsidR="00303DDB" w:rsidRPr="00F22D35">
        <w:rPr>
          <w:rFonts w:cs="Arial"/>
        </w:rPr>
        <w:t xml:space="preserve">RB </w:t>
      </w:r>
      <w:r w:rsidRPr="00F22D35">
        <w:rPr>
          <w:rFonts w:cs="Arial"/>
        </w:rPr>
        <w:t xml:space="preserve">(e.g., </w:t>
      </w:r>
      <w:r w:rsidR="00303DDB" w:rsidRPr="00F22D35">
        <w:rPr>
          <w:rFonts w:cs="Arial"/>
        </w:rPr>
        <w:t>granting approval to initiate the study</w:t>
      </w:r>
      <w:r w:rsidRPr="00F22D35">
        <w:rPr>
          <w:rFonts w:cs="Arial"/>
        </w:rPr>
        <w:t>,</w:t>
      </w:r>
      <w:r w:rsidR="00303DDB" w:rsidRPr="00F22D35">
        <w:rPr>
          <w:rFonts w:cs="Arial"/>
        </w:rPr>
        <w:t xml:space="preserve"> protocol amendments</w:t>
      </w:r>
      <w:r w:rsidRPr="00F22D35">
        <w:rPr>
          <w:rFonts w:cs="Arial"/>
        </w:rPr>
        <w:t>, approval to continue the study)</w:t>
      </w:r>
      <w:r w:rsidR="00303DDB" w:rsidRPr="00F22D35">
        <w:rPr>
          <w:rFonts w:cs="Arial"/>
        </w:rPr>
        <w:t>.</w:t>
      </w:r>
    </w:p>
    <w:p w14:paraId="1A1F8278" w14:textId="77777777" w:rsidR="00303DDB" w:rsidRPr="00F22D35" w:rsidRDefault="00303DDB" w:rsidP="003D6734">
      <w:pPr>
        <w:numPr>
          <w:ilvl w:val="0"/>
          <w:numId w:val="4"/>
        </w:numPr>
        <w:rPr>
          <w:rFonts w:cs="Arial"/>
        </w:rPr>
      </w:pPr>
      <w:r w:rsidRPr="00F22D35">
        <w:rPr>
          <w:rFonts w:cs="Arial"/>
        </w:rPr>
        <w:t xml:space="preserve">Correspondence with the </w:t>
      </w:r>
      <w:r w:rsidR="00CA7420" w:rsidRPr="00F22D35">
        <w:rPr>
          <w:rFonts w:cs="Arial"/>
        </w:rPr>
        <w:t>I</w:t>
      </w:r>
      <w:r w:rsidRPr="00F22D35">
        <w:rPr>
          <w:rFonts w:cs="Arial"/>
        </w:rPr>
        <w:t>RB, FDA and/or other pertinent agencies.</w:t>
      </w:r>
    </w:p>
    <w:p w14:paraId="45DCE553" w14:textId="77777777" w:rsidR="00303DDB" w:rsidRPr="00F22D35" w:rsidRDefault="00303DDB" w:rsidP="003D6734">
      <w:pPr>
        <w:numPr>
          <w:ilvl w:val="0"/>
          <w:numId w:val="4"/>
        </w:numPr>
        <w:rPr>
          <w:rFonts w:cs="Arial"/>
        </w:rPr>
      </w:pPr>
      <w:r w:rsidRPr="00F22D35">
        <w:rPr>
          <w:rFonts w:cs="Arial"/>
        </w:rPr>
        <w:t xml:space="preserve">Other applicable committee </w:t>
      </w:r>
      <w:r w:rsidR="00CA7420" w:rsidRPr="00F22D35">
        <w:rPr>
          <w:rFonts w:cs="Arial"/>
        </w:rPr>
        <w:t>documentation</w:t>
      </w:r>
      <w:r w:rsidRPr="00F22D35">
        <w:rPr>
          <w:rFonts w:cs="Arial"/>
        </w:rPr>
        <w:t xml:space="preserve"> (e.g., </w:t>
      </w:r>
      <w:r w:rsidR="00617E12" w:rsidRPr="00F22D35">
        <w:rPr>
          <w:rFonts w:cs="Arial"/>
        </w:rPr>
        <w:t>Scientific Review</w:t>
      </w:r>
      <w:r w:rsidRPr="00F22D35">
        <w:rPr>
          <w:rFonts w:cs="Arial"/>
        </w:rPr>
        <w:t xml:space="preserve"> Committee)</w:t>
      </w:r>
      <w:r w:rsidR="00EF7660" w:rsidRPr="00F22D35">
        <w:rPr>
          <w:rFonts w:cs="Arial"/>
        </w:rPr>
        <w:t>.</w:t>
      </w:r>
    </w:p>
    <w:p w14:paraId="46566FAD" w14:textId="77777777" w:rsidR="00EF7660" w:rsidRPr="00F22D35" w:rsidRDefault="000560FD" w:rsidP="003D6734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Study tracking logs (e.g., deviation log, AE log)</w:t>
      </w:r>
    </w:p>
    <w:p w14:paraId="7D072778" w14:textId="77777777" w:rsidR="00303DDB" w:rsidRPr="00F22D35" w:rsidRDefault="00303DDB" w:rsidP="003D6734">
      <w:pPr>
        <w:numPr>
          <w:ilvl w:val="0"/>
          <w:numId w:val="4"/>
        </w:numPr>
        <w:rPr>
          <w:rFonts w:cs="Arial"/>
        </w:rPr>
      </w:pPr>
      <w:r w:rsidRPr="00F22D35">
        <w:rPr>
          <w:rFonts w:cs="Arial"/>
        </w:rPr>
        <w:t>Each informed consent/assent document signed by the subject.</w:t>
      </w:r>
    </w:p>
    <w:p w14:paraId="16822ED1" w14:textId="77777777" w:rsidR="00303DDB" w:rsidRPr="00F22D35" w:rsidRDefault="00303DDB" w:rsidP="003D6734">
      <w:pPr>
        <w:numPr>
          <w:ilvl w:val="0"/>
          <w:numId w:val="4"/>
        </w:numPr>
        <w:rPr>
          <w:rFonts w:cs="Arial"/>
        </w:rPr>
      </w:pPr>
      <w:r w:rsidRPr="00F22D35">
        <w:rPr>
          <w:rFonts w:cs="Arial"/>
        </w:rPr>
        <w:t>Reports of unanticipated problems, adverse events (initial, follow-up, medical monitor’s report), deviations.</w:t>
      </w:r>
    </w:p>
    <w:p w14:paraId="1B4AC419" w14:textId="77777777" w:rsidR="00303DDB" w:rsidRPr="00F22D35" w:rsidRDefault="00303DDB" w:rsidP="003D6734">
      <w:pPr>
        <w:numPr>
          <w:ilvl w:val="0"/>
          <w:numId w:val="4"/>
        </w:numPr>
        <w:rPr>
          <w:rFonts w:cs="Arial"/>
        </w:rPr>
      </w:pPr>
      <w:r w:rsidRPr="00F22D35">
        <w:rPr>
          <w:rFonts w:cs="Arial"/>
        </w:rPr>
        <w:t xml:space="preserve">Reports of any significant new findings found </w:t>
      </w:r>
      <w:proofErr w:type="gramStart"/>
      <w:r w:rsidRPr="00F22D35">
        <w:rPr>
          <w:rFonts w:cs="Arial"/>
        </w:rPr>
        <w:t>during the course of</w:t>
      </w:r>
      <w:proofErr w:type="gramEnd"/>
      <w:r w:rsidRPr="00F22D35">
        <w:rPr>
          <w:rFonts w:cs="Arial"/>
        </w:rPr>
        <w:t xml:space="preserve"> the study.</w:t>
      </w:r>
    </w:p>
    <w:p w14:paraId="1E51A117" w14:textId="77777777" w:rsidR="00303DDB" w:rsidRPr="00F22D35" w:rsidRDefault="00303DDB" w:rsidP="003D6734">
      <w:pPr>
        <w:numPr>
          <w:ilvl w:val="0"/>
          <w:numId w:val="4"/>
        </w:numPr>
        <w:rPr>
          <w:rFonts w:cs="Arial"/>
        </w:rPr>
      </w:pPr>
      <w:r w:rsidRPr="00F22D35">
        <w:rPr>
          <w:rFonts w:cs="Arial"/>
        </w:rPr>
        <w:t>All study documents generated from study data.</w:t>
      </w:r>
    </w:p>
    <w:p w14:paraId="3C9DB710" w14:textId="77777777" w:rsidR="00303DDB" w:rsidRPr="00F22D35" w:rsidRDefault="00303DDB" w:rsidP="003D6734">
      <w:pPr>
        <w:numPr>
          <w:ilvl w:val="0"/>
          <w:numId w:val="4"/>
        </w:numPr>
        <w:rPr>
          <w:rFonts w:cs="Arial"/>
        </w:rPr>
      </w:pPr>
      <w:r w:rsidRPr="00F22D35">
        <w:rPr>
          <w:rFonts w:cs="Arial"/>
        </w:rPr>
        <w:t>Publications, abstracts, reprints resulting from study data.</w:t>
      </w:r>
    </w:p>
    <w:p w14:paraId="0984B423" w14:textId="77777777" w:rsidR="00303DDB" w:rsidRPr="00F22D35" w:rsidRDefault="00303DDB" w:rsidP="003D6734">
      <w:pPr>
        <w:numPr>
          <w:ilvl w:val="0"/>
          <w:numId w:val="4"/>
        </w:numPr>
        <w:rPr>
          <w:rFonts w:cs="Arial"/>
        </w:rPr>
      </w:pPr>
      <w:r w:rsidRPr="00F22D35">
        <w:rPr>
          <w:rFonts w:cs="Arial"/>
        </w:rPr>
        <w:t>All information pertaining to an investigational drug or device (</w:t>
      </w:r>
      <w:r w:rsidR="00CA527A" w:rsidRPr="00F22D35">
        <w:rPr>
          <w:rFonts w:cs="Arial"/>
        </w:rPr>
        <w:t>as per FDA regulations</w:t>
      </w:r>
      <w:r w:rsidR="00CA7420" w:rsidRPr="00F22D35">
        <w:rPr>
          <w:rFonts w:cs="Arial"/>
        </w:rPr>
        <w:t>).</w:t>
      </w:r>
    </w:p>
    <w:p w14:paraId="42FF5597" w14:textId="77777777" w:rsidR="00CA527A" w:rsidRPr="00F22D35" w:rsidRDefault="00CA527A" w:rsidP="003D6734">
      <w:pPr>
        <w:numPr>
          <w:ilvl w:val="0"/>
          <w:numId w:val="4"/>
        </w:numPr>
        <w:rPr>
          <w:rFonts w:cs="Arial"/>
        </w:rPr>
      </w:pPr>
      <w:r w:rsidRPr="00F22D35">
        <w:rPr>
          <w:rFonts w:cs="Arial"/>
        </w:rPr>
        <w:t>Final study report and IRB closure acknowledgment.</w:t>
      </w:r>
    </w:p>
    <w:p w14:paraId="58836882" w14:textId="77777777" w:rsidR="00303DDB" w:rsidRPr="00F22D35" w:rsidRDefault="00303DDB" w:rsidP="00303DDB">
      <w:pPr>
        <w:rPr>
          <w:rFonts w:cs="Arial"/>
          <w:b/>
          <w:color w:val="000000"/>
        </w:rPr>
      </w:pPr>
    </w:p>
    <w:p w14:paraId="444D1739" w14:textId="77777777" w:rsidR="00303DDB" w:rsidRPr="00F22D35" w:rsidRDefault="00303DDB" w:rsidP="00303DDB">
      <w:pPr>
        <w:rPr>
          <w:rFonts w:cs="Arial"/>
          <w:b/>
          <w:i/>
        </w:rPr>
      </w:pPr>
      <w:r w:rsidRPr="00F22D35">
        <w:rPr>
          <w:rFonts w:cs="Arial"/>
          <w:b/>
          <w:i/>
        </w:rPr>
        <w:t>I have read and agree to comply with the statements above which outline my responsibilities as a Principal Investigator.</w:t>
      </w:r>
    </w:p>
    <w:p w14:paraId="5C80B0EF" w14:textId="77777777" w:rsidR="00303DDB" w:rsidRPr="00F22D35" w:rsidRDefault="00303DDB" w:rsidP="00303DDB">
      <w:pPr>
        <w:rPr>
          <w:rFonts w:cs="Arial"/>
          <w:b/>
          <w:color w:val="000000"/>
        </w:rPr>
      </w:pPr>
    </w:p>
    <w:p w14:paraId="5010A8C0" w14:textId="77777777" w:rsidR="00303DDB" w:rsidRPr="00F22D35" w:rsidRDefault="00412FC1" w:rsidP="00303DDB">
      <w:pPr>
        <w:rPr>
          <w:rFonts w:cs="Arial"/>
          <w:b/>
          <w:i/>
          <w:color w:val="000000"/>
        </w:rPr>
      </w:pPr>
      <w:r w:rsidRPr="00F22D35">
        <w:rPr>
          <w:rFonts w:cs="Arial"/>
          <w:b/>
          <w:i/>
          <w:color w:val="000000"/>
        </w:rPr>
        <w:t>A</w:t>
      </w:r>
      <w:r w:rsidR="00CB3470" w:rsidRPr="00F22D35">
        <w:rPr>
          <w:rFonts w:cs="Arial"/>
          <w:b/>
          <w:i/>
          <w:color w:val="000000"/>
        </w:rPr>
        <w:t xml:space="preserve">s the Principal </w:t>
      </w:r>
      <w:r w:rsidRPr="00F22D35">
        <w:rPr>
          <w:rFonts w:cs="Arial"/>
          <w:b/>
          <w:i/>
          <w:color w:val="000000"/>
        </w:rPr>
        <w:t>Investigator</w:t>
      </w:r>
      <w:r w:rsidR="00CB3470" w:rsidRPr="00F22D35">
        <w:rPr>
          <w:rFonts w:cs="Arial"/>
          <w:b/>
          <w:i/>
          <w:color w:val="000000"/>
        </w:rPr>
        <w:t xml:space="preserve"> </w:t>
      </w:r>
      <w:r w:rsidRPr="00F22D35">
        <w:rPr>
          <w:rFonts w:cs="Arial"/>
          <w:b/>
          <w:i/>
          <w:color w:val="000000"/>
        </w:rPr>
        <w:t>of th</w:t>
      </w:r>
      <w:r w:rsidR="00617E12" w:rsidRPr="00F22D35">
        <w:rPr>
          <w:rFonts w:cs="Arial"/>
          <w:b/>
          <w:i/>
          <w:color w:val="000000"/>
        </w:rPr>
        <w:t>e research protocol, “____</w:t>
      </w:r>
      <w:r w:rsidR="004878CF" w:rsidRPr="00D350FF">
        <w:rPr>
          <w:rFonts w:cs="Arial"/>
          <w:b/>
          <w:i/>
          <w:color w:val="000000"/>
          <w:highlight w:val="yellow"/>
        </w:rPr>
        <w:t>INSERT TITLE HERE</w:t>
      </w:r>
      <w:r w:rsidR="00617E12" w:rsidRPr="00F22D35">
        <w:rPr>
          <w:rFonts w:cs="Arial"/>
          <w:b/>
          <w:i/>
          <w:color w:val="000000"/>
        </w:rPr>
        <w:t>_________,”</w:t>
      </w:r>
      <w:r w:rsidRPr="00F22D35">
        <w:rPr>
          <w:rFonts w:cs="Arial"/>
          <w:b/>
          <w:i/>
          <w:color w:val="000000"/>
        </w:rPr>
        <w:t xml:space="preserve"> </w:t>
      </w:r>
      <w:r w:rsidR="00CB3470" w:rsidRPr="00F22D35">
        <w:rPr>
          <w:rFonts w:cs="Arial"/>
          <w:b/>
          <w:i/>
          <w:color w:val="000000"/>
        </w:rPr>
        <w:t>I assum</w:t>
      </w:r>
      <w:r w:rsidRPr="00F22D35">
        <w:rPr>
          <w:rFonts w:cs="Arial"/>
          <w:b/>
          <w:i/>
          <w:color w:val="000000"/>
        </w:rPr>
        <w:t>e</w:t>
      </w:r>
      <w:r w:rsidR="00CB3470" w:rsidRPr="00F22D35">
        <w:rPr>
          <w:rFonts w:cs="Arial"/>
          <w:b/>
          <w:i/>
          <w:color w:val="000000"/>
        </w:rPr>
        <w:t xml:space="preserve"> full responsibility for the </w:t>
      </w:r>
      <w:r w:rsidRPr="00F22D35">
        <w:rPr>
          <w:rFonts w:cs="Arial"/>
          <w:b/>
          <w:i/>
          <w:color w:val="000000"/>
        </w:rPr>
        <w:t>execution</w:t>
      </w:r>
      <w:r w:rsidR="00CB3470" w:rsidRPr="00F22D35">
        <w:rPr>
          <w:rFonts w:cs="Arial"/>
          <w:b/>
          <w:i/>
          <w:color w:val="000000"/>
        </w:rPr>
        <w:t xml:space="preserve"> of this protocol.</w:t>
      </w:r>
      <w:r w:rsidRPr="00F22D35">
        <w:rPr>
          <w:rFonts w:cs="Arial"/>
          <w:b/>
          <w:i/>
          <w:color w:val="000000"/>
        </w:rPr>
        <w:t xml:space="preserve">  I assume full responsibility for the oversight of all research team members and their activities related to this </w:t>
      </w:r>
      <w:proofErr w:type="gramStart"/>
      <w:r w:rsidRPr="00F22D35">
        <w:rPr>
          <w:rFonts w:cs="Arial"/>
          <w:b/>
          <w:i/>
          <w:color w:val="000000"/>
        </w:rPr>
        <w:t>study</w:t>
      </w:r>
      <w:r w:rsidR="00505942" w:rsidRPr="00F22D35">
        <w:rPr>
          <w:rFonts w:cs="Arial"/>
          <w:b/>
          <w:i/>
          <w:color w:val="000000"/>
        </w:rPr>
        <w:t>, and</w:t>
      </w:r>
      <w:proofErr w:type="gramEnd"/>
      <w:r w:rsidR="00505942" w:rsidRPr="00F22D35">
        <w:rPr>
          <w:rFonts w:cs="Arial"/>
          <w:b/>
          <w:i/>
          <w:color w:val="000000"/>
        </w:rPr>
        <w:t xml:space="preserve"> will follow my Institution’s Human Research Protections Program</w:t>
      </w:r>
      <w:r w:rsidR="00F22D35" w:rsidRPr="00F22D35">
        <w:rPr>
          <w:rFonts w:cs="Arial"/>
          <w:b/>
          <w:i/>
          <w:color w:val="000000"/>
        </w:rPr>
        <w:t xml:space="preserve"> plan</w:t>
      </w:r>
      <w:r w:rsidRPr="00F22D35">
        <w:rPr>
          <w:rFonts w:cs="Arial"/>
          <w:b/>
          <w:i/>
          <w:color w:val="000000"/>
        </w:rPr>
        <w:t>.</w:t>
      </w:r>
    </w:p>
    <w:p w14:paraId="2A26A51E" w14:textId="77777777" w:rsidR="00CB3470" w:rsidRPr="00F22D35" w:rsidRDefault="00CB3470" w:rsidP="00303DDB">
      <w:pPr>
        <w:rPr>
          <w:rFonts w:cs="Arial"/>
          <w:b/>
          <w:color w:val="000000"/>
        </w:rPr>
      </w:pPr>
    </w:p>
    <w:p w14:paraId="279941CC" w14:textId="77777777" w:rsidR="00412FC1" w:rsidRPr="00F22D35" w:rsidRDefault="00303DDB" w:rsidP="00303DDB">
      <w:pPr>
        <w:rPr>
          <w:rFonts w:cs="Arial"/>
          <w:b/>
          <w:color w:val="000000"/>
        </w:rPr>
      </w:pPr>
      <w:r w:rsidRPr="00F22D35">
        <w:rPr>
          <w:rFonts w:cs="Arial"/>
          <w:b/>
          <w:color w:val="000000"/>
        </w:rPr>
        <w:t xml:space="preserve">Principal Investigator Signature: </w:t>
      </w:r>
    </w:p>
    <w:p w14:paraId="3D7DF70B" w14:textId="77777777" w:rsidR="00412FC1" w:rsidRPr="00F22D35" w:rsidRDefault="00412FC1" w:rsidP="00303DDB">
      <w:pPr>
        <w:rPr>
          <w:rFonts w:cs="Arial"/>
          <w:b/>
          <w:color w:val="000000"/>
        </w:rPr>
      </w:pPr>
    </w:p>
    <w:p w14:paraId="247B22DC" w14:textId="77777777" w:rsidR="00412FC1" w:rsidRDefault="00412FC1" w:rsidP="00303DDB">
      <w:pPr>
        <w:pBdr>
          <w:bottom w:val="single" w:sz="12" w:space="1" w:color="auto"/>
        </w:pBdr>
        <w:rPr>
          <w:rFonts w:cs="Arial"/>
          <w:b/>
          <w:color w:val="000000"/>
        </w:rPr>
      </w:pPr>
    </w:p>
    <w:p w14:paraId="22F51ECD" w14:textId="77777777" w:rsidR="00F22D35" w:rsidRPr="00F22D35" w:rsidRDefault="00F22D35" w:rsidP="00303DDB">
      <w:pPr>
        <w:pBdr>
          <w:bottom w:val="single" w:sz="12" w:space="1" w:color="auto"/>
        </w:pBdr>
        <w:rPr>
          <w:rFonts w:cs="Arial"/>
          <w:b/>
          <w:color w:val="000000"/>
        </w:rPr>
      </w:pPr>
    </w:p>
    <w:p w14:paraId="30AB5FE3" w14:textId="77777777" w:rsidR="00303DDB" w:rsidRPr="00F22D35" w:rsidRDefault="00303DDB" w:rsidP="00303DDB">
      <w:pPr>
        <w:rPr>
          <w:rFonts w:cs="Arial"/>
          <w:b/>
          <w:color w:val="000000"/>
        </w:rPr>
      </w:pPr>
    </w:p>
    <w:p w14:paraId="398A50E5" w14:textId="77777777" w:rsidR="00412FC1" w:rsidRPr="00F22D35" w:rsidRDefault="00412FC1" w:rsidP="00303DDB">
      <w:pPr>
        <w:rPr>
          <w:rFonts w:cs="Arial"/>
          <w:b/>
          <w:color w:val="000000"/>
        </w:rPr>
      </w:pPr>
    </w:p>
    <w:p w14:paraId="0A4E3B55" w14:textId="77777777" w:rsidR="008F07B4" w:rsidRPr="00F22D35" w:rsidRDefault="00303DDB" w:rsidP="00CA7AB3">
      <w:pPr>
        <w:rPr>
          <w:rFonts w:cs="Arial"/>
          <w:b/>
        </w:rPr>
      </w:pPr>
      <w:bookmarkStart w:id="5" w:name="OLE_LINK3"/>
      <w:bookmarkStart w:id="6" w:name="OLE_LINK4"/>
      <w:r w:rsidRPr="00F22D35">
        <w:rPr>
          <w:rFonts w:cs="Arial"/>
          <w:b/>
          <w:color w:val="000000"/>
        </w:rPr>
        <w:t xml:space="preserve">Printed </w:t>
      </w:r>
      <w:r w:rsidR="00CA527A" w:rsidRPr="00F22D35">
        <w:rPr>
          <w:rFonts w:cs="Arial"/>
          <w:b/>
          <w:color w:val="000000"/>
        </w:rPr>
        <w:t>N</w:t>
      </w:r>
      <w:r w:rsidRPr="00F22D35">
        <w:rPr>
          <w:rFonts w:cs="Arial"/>
          <w:b/>
          <w:color w:val="000000"/>
        </w:rPr>
        <w:t>ame:</w:t>
      </w:r>
      <w:bookmarkEnd w:id="5"/>
      <w:bookmarkEnd w:id="6"/>
      <w:r w:rsidR="00F6704E" w:rsidRPr="00F22D35">
        <w:rPr>
          <w:rFonts w:cs="Arial"/>
          <w:color w:val="000000"/>
          <w:sz w:val="22"/>
          <w:szCs w:val="22"/>
        </w:rPr>
        <w:t xml:space="preserve"> </w:t>
      </w:r>
      <w:r w:rsidR="0055565A" w:rsidRPr="00F22D35">
        <w:rPr>
          <w:rFonts w:cs="Arial"/>
          <w:color w:val="000000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F6704E" w:rsidRPr="00F22D35">
        <w:rPr>
          <w:rFonts w:cs="Arial"/>
          <w:color w:val="000000"/>
          <w:sz w:val="22"/>
          <w:szCs w:val="22"/>
        </w:rPr>
        <w:instrText xml:space="preserve"> FORMTEXT </w:instrText>
      </w:r>
      <w:r w:rsidR="0055565A" w:rsidRPr="00F22D35">
        <w:rPr>
          <w:rFonts w:cs="Arial"/>
          <w:color w:val="000000"/>
          <w:sz w:val="22"/>
          <w:szCs w:val="22"/>
        </w:rPr>
      </w:r>
      <w:r w:rsidR="0055565A" w:rsidRPr="00F22D35">
        <w:rPr>
          <w:rFonts w:cs="Arial"/>
          <w:color w:val="000000"/>
          <w:sz w:val="22"/>
          <w:szCs w:val="22"/>
        </w:rPr>
        <w:fldChar w:fldCharType="separate"/>
      </w:r>
      <w:r w:rsidR="00F6704E" w:rsidRPr="00F22D35">
        <w:rPr>
          <w:rFonts w:cs="Arial"/>
          <w:noProof/>
          <w:color w:val="000000"/>
          <w:sz w:val="22"/>
          <w:szCs w:val="22"/>
        </w:rPr>
        <w:t> </w:t>
      </w:r>
      <w:r w:rsidR="00F6704E" w:rsidRPr="00F22D35">
        <w:rPr>
          <w:rFonts w:cs="Arial"/>
          <w:noProof/>
          <w:color w:val="000000"/>
          <w:sz w:val="22"/>
          <w:szCs w:val="22"/>
        </w:rPr>
        <w:t> </w:t>
      </w:r>
      <w:r w:rsidR="00F6704E" w:rsidRPr="00F22D35">
        <w:rPr>
          <w:rFonts w:cs="Arial"/>
          <w:noProof/>
          <w:color w:val="000000"/>
          <w:sz w:val="22"/>
          <w:szCs w:val="22"/>
        </w:rPr>
        <w:t> </w:t>
      </w:r>
      <w:r w:rsidR="00F6704E" w:rsidRPr="00F22D35">
        <w:rPr>
          <w:rFonts w:cs="Arial"/>
          <w:noProof/>
          <w:color w:val="000000"/>
          <w:sz w:val="22"/>
          <w:szCs w:val="22"/>
        </w:rPr>
        <w:t> </w:t>
      </w:r>
      <w:r w:rsidR="00F6704E" w:rsidRPr="00F22D35">
        <w:rPr>
          <w:rFonts w:cs="Arial"/>
          <w:noProof/>
          <w:color w:val="000000"/>
          <w:sz w:val="22"/>
          <w:szCs w:val="22"/>
        </w:rPr>
        <w:t> </w:t>
      </w:r>
      <w:r w:rsidR="0055565A" w:rsidRPr="00F22D35">
        <w:rPr>
          <w:rFonts w:cs="Arial"/>
          <w:color w:val="000000"/>
          <w:sz w:val="22"/>
          <w:szCs w:val="22"/>
        </w:rPr>
        <w:fldChar w:fldCharType="end"/>
      </w:r>
      <w:r w:rsidR="00412FC1" w:rsidRPr="00F22D35">
        <w:rPr>
          <w:rFonts w:cs="Arial"/>
          <w:b/>
          <w:color w:val="000000"/>
        </w:rPr>
        <w:tab/>
      </w:r>
      <w:r w:rsidR="00412FC1" w:rsidRPr="00F22D35">
        <w:rPr>
          <w:rFonts w:cs="Arial"/>
          <w:b/>
          <w:color w:val="000000"/>
        </w:rPr>
        <w:tab/>
      </w:r>
      <w:r w:rsidR="00F6704E" w:rsidRPr="00F22D35">
        <w:rPr>
          <w:rFonts w:cs="Arial"/>
          <w:b/>
          <w:color w:val="000000"/>
        </w:rPr>
        <w:tab/>
      </w:r>
      <w:r w:rsidR="00F6704E" w:rsidRPr="00F22D35">
        <w:rPr>
          <w:rFonts w:cs="Arial"/>
          <w:b/>
          <w:color w:val="000000"/>
        </w:rPr>
        <w:tab/>
      </w:r>
      <w:r w:rsidR="00F6704E" w:rsidRPr="00F22D35">
        <w:rPr>
          <w:rFonts w:cs="Arial"/>
          <w:b/>
          <w:color w:val="000000"/>
        </w:rPr>
        <w:tab/>
      </w:r>
      <w:r w:rsidR="00F6704E" w:rsidRPr="00F22D35">
        <w:rPr>
          <w:rFonts w:cs="Arial"/>
          <w:b/>
          <w:color w:val="000000"/>
        </w:rPr>
        <w:tab/>
      </w:r>
      <w:r w:rsidR="00F6704E" w:rsidRPr="00F22D35">
        <w:rPr>
          <w:rFonts w:cs="Arial"/>
          <w:b/>
          <w:color w:val="000000"/>
        </w:rPr>
        <w:tab/>
      </w:r>
      <w:r w:rsidR="00412FC1" w:rsidRPr="00F22D35">
        <w:rPr>
          <w:rFonts w:cs="Arial"/>
          <w:b/>
          <w:color w:val="000000"/>
        </w:rPr>
        <w:tab/>
      </w:r>
      <w:r w:rsidR="00617E12" w:rsidRPr="00F22D35">
        <w:rPr>
          <w:rFonts w:cs="Arial"/>
          <w:b/>
          <w:color w:val="000000"/>
        </w:rPr>
        <w:t>Date</w:t>
      </w:r>
      <w:r w:rsidR="00412FC1" w:rsidRPr="00F22D35">
        <w:rPr>
          <w:rFonts w:cs="Arial"/>
          <w:b/>
          <w:color w:val="000000"/>
        </w:rPr>
        <w:t xml:space="preserve">: </w:t>
      </w:r>
      <w:r w:rsidR="0055565A" w:rsidRPr="00F22D35">
        <w:rPr>
          <w:rFonts w:cs="Arial"/>
          <w:color w:val="000000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F6704E" w:rsidRPr="00F22D35">
        <w:rPr>
          <w:rFonts w:cs="Arial"/>
          <w:color w:val="000000"/>
          <w:sz w:val="22"/>
          <w:szCs w:val="22"/>
        </w:rPr>
        <w:instrText xml:space="preserve"> FORMTEXT </w:instrText>
      </w:r>
      <w:r w:rsidR="0055565A" w:rsidRPr="00F22D35">
        <w:rPr>
          <w:rFonts w:cs="Arial"/>
          <w:color w:val="000000"/>
          <w:sz w:val="22"/>
          <w:szCs w:val="22"/>
        </w:rPr>
      </w:r>
      <w:r w:rsidR="0055565A" w:rsidRPr="00F22D35">
        <w:rPr>
          <w:rFonts w:cs="Arial"/>
          <w:color w:val="000000"/>
          <w:sz w:val="22"/>
          <w:szCs w:val="22"/>
        </w:rPr>
        <w:fldChar w:fldCharType="separate"/>
      </w:r>
      <w:r w:rsidR="00F6704E" w:rsidRPr="00F22D35">
        <w:rPr>
          <w:rFonts w:cs="Arial"/>
          <w:noProof/>
          <w:color w:val="000000"/>
          <w:sz w:val="22"/>
          <w:szCs w:val="22"/>
        </w:rPr>
        <w:t> </w:t>
      </w:r>
      <w:r w:rsidR="00F6704E" w:rsidRPr="00F22D35">
        <w:rPr>
          <w:rFonts w:cs="Arial"/>
          <w:noProof/>
          <w:color w:val="000000"/>
          <w:sz w:val="22"/>
          <w:szCs w:val="22"/>
        </w:rPr>
        <w:t> </w:t>
      </w:r>
      <w:r w:rsidR="00F6704E" w:rsidRPr="00F22D35">
        <w:rPr>
          <w:rFonts w:cs="Arial"/>
          <w:noProof/>
          <w:color w:val="000000"/>
          <w:sz w:val="22"/>
          <w:szCs w:val="22"/>
        </w:rPr>
        <w:t> </w:t>
      </w:r>
      <w:r w:rsidR="00F6704E" w:rsidRPr="00F22D35">
        <w:rPr>
          <w:rFonts w:cs="Arial"/>
          <w:noProof/>
          <w:color w:val="000000"/>
          <w:sz w:val="22"/>
          <w:szCs w:val="22"/>
        </w:rPr>
        <w:t> </w:t>
      </w:r>
      <w:r w:rsidR="00F6704E" w:rsidRPr="00F22D35">
        <w:rPr>
          <w:rFonts w:cs="Arial"/>
          <w:noProof/>
          <w:color w:val="000000"/>
          <w:sz w:val="22"/>
          <w:szCs w:val="22"/>
        </w:rPr>
        <w:t> </w:t>
      </w:r>
      <w:r w:rsidR="0055565A" w:rsidRPr="00F22D35">
        <w:rPr>
          <w:rFonts w:cs="Arial"/>
          <w:color w:val="000000"/>
          <w:sz w:val="22"/>
          <w:szCs w:val="22"/>
        </w:rPr>
        <w:fldChar w:fldCharType="end"/>
      </w:r>
      <w:r w:rsidR="00412FC1" w:rsidRPr="00F22D35">
        <w:rPr>
          <w:rFonts w:cs="Arial"/>
          <w:b/>
          <w:color w:val="000000"/>
        </w:rPr>
        <w:t xml:space="preserve">    </w:t>
      </w:r>
    </w:p>
    <w:sectPr w:rsidR="008F07B4" w:rsidRPr="00F22D35" w:rsidSect="00F6704E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F0EE" w14:textId="77777777" w:rsidR="00E62E91" w:rsidRDefault="00E62E91">
      <w:r>
        <w:separator/>
      </w:r>
    </w:p>
  </w:endnote>
  <w:endnote w:type="continuationSeparator" w:id="0">
    <w:p w14:paraId="5572081F" w14:textId="77777777" w:rsidR="00E62E91" w:rsidRDefault="00E6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9E93" w14:textId="24B4B6DD" w:rsidR="00B1508F" w:rsidRPr="00016654" w:rsidRDefault="00B1508F" w:rsidP="0041193D">
    <w:pPr>
      <w:pStyle w:val="Footer"/>
      <w:tabs>
        <w:tab w:val="clear" w:pos="8640"/>
        <w:tab w:val="left" w:pos="10080"/>
        <w:tab w:val="right" w:pos="10170"/>
      </w:tabs>
      <w:ind w:right="-630"/>
      <w:rPr>
        <w:sz w:val="14"/>
        <w:szCs w:val="14"/>
      </w:rPr>
    </w:pPr>
    <w:r>
      <w:rPr>
        <w:sz w:val="14"/>
        <w:szCs w:val="14"/>
      </w:rPr>
      <w:t>ORP IRB Office Version</w:t>
    </w:r>
    <w:r w:rsidR="00C64F47">
      <w:rPr>
        <w:sz w:val="14"/>
        <w:szCs w:val="14"/>
      </w:rPr>
      <w:t xml:space="preserve"> </w:t>
    </w:r>
    <w:r w:rsidR="00391329">
      <w:rPr>
        <w:sz w:val="14"/>
        <w:szCs w:val="14"/>
      </w:rPr>
      <w:t>21 June 2023</w:t>
    </w:r>
    <w:r w:rsidRPr="00016654">
      <w:rPr>
        <w:sz w:val="14"/>
        <w:szCs w:val="14"/>
      </w:rPr>
      <w:tab/>
    </w:r>
    <w:r w:rsidRPr="00016654">
      <w:rPr>
        <w:sz w:val="14"/>
        <w:szCs w:val="14"/>
      </w:rPr>
      <w:tab/>
      <w:t xml:space="preserve">Page </w:t>
    </w:r>
    <w:r w:rsidR="0055565A" w:rsidRPr="00016654">
      <w:rPr>
        <w:b/>
        <w:sz w:val="14"/>
        <w:szCs w:val="14"/>
      </w:rPr>
      <w:fldChar w:fldCharType="begin"/>
    </w:r>
    <w:r w:rsidRPr="00016654">
      <w:rPr>
        <w:b/>
        <w:sz w:val="14"/>
        <w:szCs w:val="14"/>
      </w:rPr>
      <w:instrText xml:space="preserve"> PAGE </w:instrText>
    </w:r>
    <w:r w:rsidR="0055565A" w:rsidRPr="00016654">
      <w:rPr>
        <w:b/>
        <w:sz w:val="14"/>
        <w:szCs w:val="14"/>
      </w:rPr>
      <w:fldChar w:fldCharType="separate"/>
    </w:r>
    <w:r w:rsidR="00217EEE">
      <w:rPr>
        <w:b/>
        <w:noProof/>
        <w:sz w:val="14"/>
        <w:szCs w:val="14"/>
      </w:rPr>
      <w:t>2</w:t>
    </w:r>
    <w:r w:rsidR="0055565A" w:rsidRPr="00016654">
      <w:rPr>
        <w:b/>
        <w:sz w:val="14"/>
        <w:szCs w:val="14"/>
      </w:rPr>
      <w:fldChar w:fldCharType="end"/>
    </w:r>
    <w:r w:rsidRPr="00016654">
      <w:rPr>
        <w:sz w:val="14"/>
        <w:szCs w:val="14"/>
      </w:rPr>
      <w:t xml:space="preserve"> of </w:t>
    </w:r>
    <w:r w:rsidR="0055565A" w:rsidRPr="00016654">
      <w:rPr>
        <w:b/>
        <w:sz w:val="14"/>
        <w:szCs w:val="14"/>
      </w:rPr>
      <w:fldChar w:fldCharType="begin"/>
    </w:r>
    <w:r w:rsidRPr="00016654">
      <w:rPr>
        <w:b/>
        <w:sz w:val="14"/>
        <w:szCs w:val="14"/>
      </w:rPr>
      <w:instrText xml:space="preserve"> NUMPAGES  </w:instrText>
    </w:r>
    <w:r w:rsidR="0055565A" w:rsidRPr="00016654">
      <w:rPr>
        <w:b/>
        <w:sz w:val="14"/>
        <w:szCs w:val="14"/>
      </w:rPr>
      <w:fldChar w:fldCharType="separate"/>
    </w:r>
    <w:r w:rsidR="00217EEE">
      <w:rPr>
        <w:b/>
        <w:noProof/>
        <w:sz w:val="14"/>
        <w:szCs w:val="14"/>
      </w:rPr>
      <w:t>2</w:t>
    </w:r>
    <w:r w:rsidR="0055565A" w:rsidRPr="00016654">
      <w:rPr>
        <w:b/>
        <w:sz w:val="14"/>
        <w:szCs w:val="14"/>
      </w:rPr>
      <w:fldChar w:fldCharType="end"/>
    </w:r>
  </w:p>
  <w:p w14:paraId="0719436C" w14:textId="77777777" w:rsidR="00B1508F" w:rsidRPr="0041193D" w:rsidRDefault="00B1508F" w:rsidP="00411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F30F" w14:textId="77777777" w:rsidR="00E62E91" w:rsidRDefault="00E62E91">
      <w:r>
        <w:separator/>
      </w:r>
    </w:p>
  </w:footnote>
  <w:footnote w:type="continuationSeparator" w:id="0">
    <w:p w14:paraId="3C9BE3A5" w14:textId="77777777" w:rsidR="00E62E91" w:rsidRDefault="00E62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D9A3" w14:textId="77777777" w:rsidR="00B1508F" w:rsidRPr="00761F54" w:rsidRDefault="00B1508F" w:rsidP="00761F54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8"/>
      <w:numFmt w:val="upperLetter"/>
      <w:pStyle w:val="Heading5"/>
      <w:lvlText w:val="%1."/>
      <w:legacy w:legacy="1" w:legacySpace="120" w:legacyIndent="360"/>
      <w:lvlJc w:val="left"/>
      <w:pPr>
        <w:ind w:left="1440" w:hanging="36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DDC2E3E4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8850795"/>
    <w:multiLevelType w:val="hybridMultilevel"/>
    <w:tmpl w:val="27BCCA58"/>
    <w:lvl w:ilvl="0" w:tplc="2FD21AB8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5986"/>
    <w:multiLevelType w:val="multilevel"/>
    <w:tmpl w:val="49A827C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0F74D46"/>
    <w:multiLevelType w:val="hybridMultilevel"/>
    <w:tmpl w:val="3B28DF3E"/>
    <w:lvl w:ilvl="0" w:tplc="3C726050">
      <w:start w:val="6"/>
      <w:numFmt w:val="decimal"/>
      <w:pStyle w:val="IRBItemNumbered1"/>
      <w:lvlText w:val="%1."/>
      <w:lvlJc w:val="left"/>
      <w:pPr>
        <w:tabs>
          <w:tab w:val="num" w:pos="504"/>
        </w:tabs>
        <w:ind w:left="504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74A27"/>
    <w:multiLevelType w:val="multilevel"/>
    <w:tmpl w:val="F1284A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CD233F"/>
    <w:multiLevelType w:val="hybridMultilevel"/>
    <w:tmpl w:val="9454E146"/>
    <w:lvl w:ilvl="0" w:tplc="54E68A14">
      <w:start w:val="5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C211C20"/>
    <w:multiLevelType w:val="multilevel"/>
    <w:tmpl w:val="B50AE11E"/>
    <w:lvl w:ilvl="0">
      <w:start w:val="2"/>
      <w:numFmt w:val="upperRoman"/>
      <w:pStyle w:val="PoliciesandProcedures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30E923D8"/>
    <w:multiLevelType w:val="hybridMultilevel"/>
    <w:tmpl w:val="B5FC3AA0"/>
    <w:lvl w:ilvl="0" w:tplc="0409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9" w15:restartNumberingAfterBreak="0">
    <w:nsid w:val="35717FA0"/>
    <w:multiLevelType w:val="hybridMultilevel"/>
    <w:tmpl w:val="212ABADA"/>
    <w:lvl w:ilvl="0" w:tplc="0409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36DE30B5"/>
    <w:multiLevelType w:val="hybridMultilevel"/>
    <w:tmpl w:val="7EF4D0B4"/>
    <w:lvl w:ilvl="0" w:tplc="0409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1" w15:restartNumberingAfterBreak="0">
    <w:nsid w:val="383B68EA"/>
    <w:multiLevelType w:val="hybridMultilevel"/>
    <w:tmpl w:val="60E238AE"/>
    <w:lvl w:ilvl="0" w:tplc="D834EF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16E7C"/>
    <w:multiLevelType w:val="hybridMultilevel"/>
    <w:tmpl w:val="8624B7A2"/>
    <w:lvl w:ilvl="0" w:tplc="1A4E6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1" w:tplc="33C0B4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278168E"/>
    <w:multiLevelType w:val="multilevel"/>
    <w:tmpl w:val="FA16B3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B6B56AB"/>
    <w:multiLevelType w:val="hybridMultilevel"/>
    <w:tmpl w:val="890406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3F06F3"/>
    <w:multiLevelType w:val="hybridMultilevel"/>
    <w:tmpl w:val="9B96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E4AC6"/>
    <w:multiLevelType w:val="hybridMultilevel"/>
    <w:tmpl w:val="BEA2F934"/>
    <w:lvl w:ilvl="0" w:tplc="FB5E10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21A03"/>
    <w:multiLevelType w:val="multilevel"/>
    <w:tmpl w:val="04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95F3F0D"/>
    <w:multiLevelType w:val="hybridMultilevel"/>
    <w:tmpl w:val="44E47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4335B"/>
    <w:multiLevelType w:val="hybridMultilevel"/>
    <w:tmpl w:val="B106B13E"/>
    <w:lvl w:ilvl="0" w:tplc="0409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20" w15:restartNumberingAfterBreak="0">
    <w:nsid w:val="7077579A"/>
    <w:multiLevelType w:val="hybridMultilevel"/>
    <w:tmpl w:val="8A346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7487A"/>
    <w:multiLevelType w:val="hybridMultilevel"/>
    <w:tmpl w:val="FF420A0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372E7C"/>
    <w:multiLevelType w:val="hybridMultilevel"/>
    <w:tmpl w:val="E90AB99E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  <w:sz w:val="20"/>
      </w:rPr>
    </w:lvl>
    <w:lvl w:ilvl="1" w:tplc="F43EA48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844591282">
    <w:abstractNumId w:val="7"/>
  </w:num>
  <w:num w:numId="2" w16cid:durableId="1528836308">
    <w:abstractNumId w:val="0"/>
  </w:num>
  <w:num w:numId="3" w16cid:durableId="1865173335">
    <w:abstractNumId w:val="12"/>
  </w:num>
  <w:num w:numId="4" w16cid:durableId="2051299448">
    <w:abstractNumId w:val="14"/>
  </w:num>
  <w:num w:numId="5" w16cid:durableId="1397625535">
    <w:abstractNumId w:val="4"/>
  </w:num>
  <w:num w:numId="6" w16cid:durableId="307784231">
    <w:abstractNumId w:val="22"/>
  </w:num>
  <w:num w:numId="7" w16cid:durableId="1357463957">
    <w:abstractNumId w:val="20"/>
  </w:num>
  <w:num w:numId="8" w16cid:durableId="1853254199">
    <w:abstractNumId w:val="21"/>
  </w:num>
  <w:num w:numId="9" w16cid:durableId="2022077511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0" w16cid:durableId="1697464017">
    <w:abstractNumId w:val="17"/>
  </w:num>
  <w:num w:numId="11" w16cid:durableId="960301878">
    <w:abstractNumId w:val="18"/>
  </w:num>
  <w:num w:numId="12" w16cid:durableId="1549806246">
    <w:abstractNumId w:val="9"/>
  </w:num>
  <w:num w:numId="13" w16cid:durableId="1420785603">
    <w:abstractNumId w:val="10"/>
  </w:num>
  <w:num w:numId="14" w16cid:durableId="142814300">
    <w:abstractNumId w:val="19"/>
  </w:num>
  <w:num w:numId="15" w16cid:durableId="448547910">
    <w:abstractNumId w:val="8"/>
  </w:num>
  <w:num w:numId="16" w16cid:durableId="771513150">
    <w:abstractNumId w:val="16"/>
  </w:num>
  <w:num w:numId="17" w16cid:durableId="540364483">
    <w:abstractNumId w:val="6"/>
  </w:num>
  <w:num w:numId="18" w16cid:durableId="1826585866">
    <w:abstractNumId w:val="2"/>
  </w:num>
  <w:num w:numId="19" w16cid:durableId="1964723826">
    <w:abstractNumId w:val="11"/>
  </w:num>
  <w:num w:numId="20" w16cid:durableId="651057463">
    <w:abstractNumId w:val="5"/>
  </w:num>
  <w:num w:numId="21" w16cid:durableId="370350609">
    <w:abstractNumId w:val="13"/>
  </w:num>
  <w:num w:numId="22" w16cid:durableId="1432161303">
    <w:abstractNumId w:val="3"/>
  </w:num>
  <w:num w:numId="23" w16cid:durableId="88093970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1F"/>
    <w:rsid w:val="00000BE4"/>
    <w:rsid w:val="000101BC"/>
    <w:rsid w:val="0001434F"/>
    <w:rsid w:val="000144E9"/>
    <w:rsid w:val="00014FD3"/>
    <w:rsid w:val="00015A03"/>
    <w:rsid w:val="00017DF3"/>
    <w:rsid w:val="000220E8"/>
    <w:rsid w:val="00022F5D"/>
    <w:rsid w:val="0002386E"/>
    <w:rsid w:val="0003051C"/>
    <w:rsid w:val="0003270F"/>
    <w:rsid w:val="000333F6"/>
    <w:rsid w:val="000352F4"/>
    <w:rsid w:val="00043C70"/>
    <w:rsid w:val="0004516A"/>
    <w:rsid w:val="0004565B"/>
    <w:rsid w:val="00046C85"/>
    <w:rsid w:val="00052CAC"/>
    <w:rsid w:val="00053E0B"/>
    <w:rsid w:val="000560FD"/>
    <w:rsid w:val="0005681B"/>
    <w:rsid w:val="00063BD6"/>
    <w:rsid w:val="000675EF"/>
    <w:rsid w:val="00072459"/>
    <w:rsid w:val="0007342F"/>
    <w:rsid w:val="000811B6"/>
    <w:rsid w:val="00083BE4"/>
    <w:rsid w:val="0008613E"/>
    <w:rsid w:val="000915EB"/>
    <w:rsid w:val="00096485"/>
    <w:rsid w:val="000B38AE"/>
    <w:rsid w:val="000B5FBE"/>
    <w:rsid w:val="000C0D4A"/>
    <w:rsid w:val="000C1F01"/>
    <w:rsid w:val="000C798B"/>
    <w:rsid w:val="000D0071"/>
    <w:rsid w:val="000D4704"/>
    <w:rsid w:val="000E21D2"/>
    <w:rsid w:val="000E52F6"/>
    <w:rsid w:val="00101575"/>
    <w:rsid w:val="001067C9"/>
    <w:rsid w:val="001108C8"/>
    <w:rsid w:val="00113926"/>
    <w:rsid w:val="0011488C"/>
    <w:rsid w:val="0011567C"/>
    <w:rsid w:val="00123329"/>
    <w:rsid w:val="00125B43"/>
    <w:rsid w:val="00126192"/>
    <w:rsid w:val="0013595E"/>
    <w:rsid w:val="00136CEA"/>
    <w:rsid w:val="001412C3"/>
    <w:rsid w:val="00141B2F"/>
    <w:rsid w:val="00144B9C"/>
    <w:rsid w:val="001455DE"/>
    <w:rsid w:val="00147869"/>
    <w:rsid w:val="0015611C"/>
    <w:rsid w:val="0015625E"/>
    <w:rsid w:val="001571EC"/>
    <w:rsid w:val="00160FB3"/>
    <w:rsid w:val="00161727"/>
    <w:rsid w:val="00166F19"/>
    <w:rsid w:val="00171DE4"/>
    <w:rsid w:val="001739C3"/>
    <w:rsid w:val="00175C20"/>
    <w:rsid w:val="00182B1D"/>
    <w:rsid w:val="00184152"/>
    <w:rsid w:val="00184662"/>
    <w:rsid w:val="00187638"/>
    <w:rsid w:val="0019039C"/>
    <w:rsid w:val="00195CF8"/>
    <w:rsid w:val="001A20CC"/>
    <w:rsid w:val="001A45DA"/>
    <w:rsid w:val="001A7068"/>
    <w:rsid w:val="001B2CA1"/>
    <w:rsid w:val="001B5CAE"/>
    <w:rsid w:val="001B6676"/>
    <w:rsid w:val="001B7BE4"/>
    <w:rsid w:val="001C0428"/>
    <w:rsid w:val="001D30AA"/>
    <w:rsid w:val="001D3266"/>
    <w:rsid w:val="001D44E8"/>
    <w:rsid w:val="001D6751"/>
    <w:rsid w:val="001D7201"/>
    <w:rsid w:val="001E0FB9"/>
    <w:rsid w:val="001E26D8"/>
    <w:rsid w:val="001F0A60"/>
    <w:rsid w:val="001F4946"/>
    <w:rsid w:val="00203877"/>
    <w:rsid w:val="00206299"/>
    <w:rsid w:val="00212331"/>
    <w:rsid w:val="00217EEE"/>
    <w:rsid w:val="0022202A"/>
    <w:rsid w:val="002269C2"/>
    <w:rsid w:val="002312B6"/>
    <w:rsid w:val="00232D1B"/>
    <w:rsid w:val="00237716"/>
    <w:rsid w:val="002400A3"/>
    <w:rsid w:val="00240DF7"/>
    <w:rsid w:val="00241EAD"/>
    <w:rsid w:val="00247575"/>
    <w:rsid w:val="002477F5"/>
    <w:rsid w:val="002559DE"/>
    <w:rsid w:val="00256507"/>
    <w:rsid w:val="002571AF"/>
    <w:rsid w:val="00257AEC"/>
    <w:rsid w:val="00271712"/>
    <w:rsid w:val="00276BA8"/>
    <w:rsid w:val="00277D5E"/>
    <w:rsid w:val="002824AF"/>
    <w:rsid w:val="002861EF"/>
    <w:rsid w:val="00287FEA"/>
    <w:rsid w:val="00290F12"/>
    <w:rsid w:val="00293F03"/>
    <w:rsid w:val="00295B6E"/>
    <w:rsid w:val="00295C4B"/>
    <w:rsid w:val="002B02C2"/>
    <w:rsid w:val="002B33E2"/>
    <w:rsid w:val="002B4CEF"/>
    <w:rsid w:val="002C68F3"/>
    <w:rsid w:val="002D05B4"/>
    <w:rsid w:val="002D2FAA"/>
    <w:rsid w:val="002D3067"/>
    <w:rsid w:val="002D498A"/>
    <w:rsid w:val="002E28C2"/>
    <w:rsid w:val="002E6836"/>
    <w:rsid w:val="002F15B0"/>
    <w:rsid w:val="002F558B"/>
    <w:rsid w:val="0030008A"/>
    <w:rsid w:val="00301FF4"/>
    <w:rsid w:val="00303DDB"/>
    <w:rsid w:val="003070AA"/>
    <w:rsid w:val="0031003B"/>
    <w:rsid w:val="00314FBE"/>
    <w:rsid w:val="003179DB"/>
    <w:rsid w:val="00320FF8"/>
    <w:rsid w:val="003259C8"/>
    <w:rsid w:val="00330E9C"/>
    <w:rsid w:val="00343283"/>
    <w:rsid w:val="00346E71"/>
    <w:rsid w:val="00351C83"/>
    <w:rsid w:val="00357DFC"/>
    <w:rsid w:val="00357F4E"/>
    <w:rsid w:val="0036224D"/>
    <w:rsid w:val="003737DC"/>
    <w:rsid w:val="00376A7C"/>
    <w:rsid w:val="0038066A"/>
    <w:rsid w:val="00381322"/>
    <w:rsid w:val="00386D15"/>
    <w:rsid w:val="00391329"/>
    <w:rsid w:val="00392DF4"/>
    <w:rsid w:val="00395B2F"/>
    <w:rsid w:val="003A031B"/>
    <w:rsid w:val="003A35D8"/>
    <w:rsid w:val="003A6354"/>
    <w:rsid w:val="003B17BC"/>
    <w:rsid w:val="003C30BD"/>
    <w:rsid w:val="003C354D"/>
    <w:rsid w:val="003C4F53"/>
    <w:rsid w:val="003D6734"/>
    <w:rsid w:val="003E17EF"/>
    <w:rsid w:val="003E1D20"/>
    <w:rsid w:val="003E428B"/>
    <w:rsid w:val="003E4508"/>
    <w:rsid w:val="003F0BBB"/>
    <w:rsid w:val="003F73F3"/>
    <w:rsid w:val="003F7671"/>
    <w:rsid w:val="003F7E3F"/>
    <w:rsid w:val="0041193D"/>
    <w:rsid w:val="00412FC1"/>
    <w:rsid w:val="00415647"/>
    <w:rsid w:val="00415659"/>
    <w:rsid w:val="00415686"/>
    <w:rsid w:val="00416AAB"/>
    <w:rsid w:val="004245CF"/>
    <w:rsid w:val="00427351"/>
    <w:rsid w:val="004303A9"/>
    <w:rsid w:val="00436AF2"/>
    <w:rsid w:val="00440AFE"/>
    <w:rsid w:val="00444438"/>
    <w:rsid w:val="00447C7F"/>
    <w:rsid w:val="00453F83"/>
    <w:rsid w:val="00461022"/>
    <w:rsid w:val="0046288A"/>
    <w:rsid w:val="00476FBD"/>
    <w:rsid w:val="00477F88"/>
    <w:rsid w:val="004878CF"/>
    <w:rsid w:val="00493021"/>
    <w:rsid w:val="004A452F"/>
    <w:rsid w:val="004A69B1"/>
    <w:rsid w:val="004A6E9B"/>
    <w:rsid w:val="004B4471"/>
    <w:rsid w:val="004C48EB"/>
    <w:rsid w:val="004D40D4"/>
    <w:rsid w:val="004D556E"/>
    <w:rsid w:val="004D7AAE"/>
    <w:rsid w:val="004E4A61"/>
    <w:rsid w:val="004E5213"/>
    <w:rsid w:val="004F2775"/>
    <w:rsid w:val="004F36CB"/>
    <w:rsid w:val="00504530"/>
    <w:rsid w:val="00505942"/>
    <w:rsid w:val="00505FFC"/>
    <w:rsid w:val="00512A59"/>
    <w:rsid w:val="00524238"/>
    <w:rsid w:val="00541831"/>
    <w:rsid w:val="00542F8A"/>
    <w:rsid w:val="00547870"/>
    <w:rsid w:val="0055565A"/>
    <w:rsid w:val="00556704"/>
    <w:rsid w:val="0056410D"/>
    <w:rsid w:val="00570F2D"/>
    <w:rsid w:val="005735A0"/>
    <w:rsid w:val="00573E22"/>
    <w:rsid w:val="00576E8F"/>
    <w:rsid w:val="00581C32"/>
    <w:rsid w:val="005922F1"/>
    <w:rsid w:val="005943D5"/>
    <w:rsid w:val="00594454"/>
    <w:rsid w:val="0059606A"/>
    <w:rsid w:val="00596AB2"/>
    <w:rsid w:val="00596B37"/>
    <w:rsid w:val="005A1549"/>
    <w:rsid w:val="005A3A99"/>
    <w:rsid w:val="005B6E46"/>
    <w:rsid w:val="005C3ECA"/>
    <w:rsid w:val="005D0030"/>
    <w:rsid w:val="005D338B"/>
    <w:rsid w:val="005D3F11"/>
    <w:rsid w:val="005E1046"/>
    <w:rsid w:val="005E3AC6"/>
    <w:rsid w:val="005E524B"/>
    <w:rsid w:val="005E773A"/>
    <w:rsid w:val="005E7D62"/>
    <w:rsid w:val="005F0389"/>
    <w:rsid w:val="005F674A"/>
    <w:rsid w:val="005F7226"/>
    <w:rsid w:val="00606355"/>
    <w:rsid w:val="00613FC6"/>
    <w:rsid w:val="00615C20"/>
    <w:rsid w:val="00617E12"/>
    <w:rsid w:val="00620C32"/>
    <w:rsid w:val="00624FD7"/>
    <w:rsid w:val="00625039"/>
    <w:rsid w:val="0062520C"/>
    <w:rsid w:val="0062735E"/>
    <w:rsid w:val="00630509"/>
    <w:rsid w:val="00630577"/>
    <w:rsid w:val="00631DF2"/>
    <w:rsid w:val="006338A7"/>
    <w:rsid w:val="006340D0"/>
    <w:rsid w:val="0063445A"/>
    <w:rsid w:val="006352B8"/>
    <w:rsid w:val="006408E4"/>
    <w:rsid w:val="0064187C"/>
    <w:rsid w:val="006447B1"/>
    <w:rsid w:val="0064532C"/>
    <w:rsid w:val="00651116"/>
    <w:rsid w:val="0065198D"/>
    <w:rsid w:val="0065518B"/>
    <w:rsid w:val="0066074D"/>
    <w:rsid w:val="00670497"/>
    <w:rsid w:val="006718DB"/>
    <w:rsid w:val="00671CD1"/>
    <w:rsid w:val="00675716"/>
    <w:rsid w:val="00684804"/>
    <w:rsid w:val="006851D6"/>
    <w:rsid w:val="00691264"/>
    <w:rsid w:val="006A19F2"/>
    <w:rsid w:val="006A6D1F"/>
    <w:rsid w:val="006B6216"/>
    <w:rsid w:val="006B68CC"/>
    <w:rsid w:val="006B7637"/>
    <w:rsid w:val="006C0EC9"/>
    <w:rsid w:val="006C650B"/>
    <w:rsid w:val="006E4503"/>
    <w:rsid w:val="006E4B22"/>
    <w:rsid w:val="006E5C96"/>
    <w:rsid w:val="006F3C36"/>
    <w:rsid w:val="006F674D"/>
    <w:rsid w:val="00707BC5"/>
    <w:rsid w:val="00714327"/>
    <w:rsid w:val="007145E7"/>
    <w:rsid w:val="00715D35"/>
    <w:rsid w:val="007348D1"/>
    <w:rsid w:val="00734DF5"/>
    <w:rsid w:val="00744347"/>
    <w:rsid w:val="00744657"/>
    <w:rsid w:val="00760832"/>
    <w:rsid w:val="00761F54"/>
    <w:rsid w:val="00763D74"/>
    <w:rsid w:val="0076420E"/>
    <w:rsid w:val="00765041"/>
    <w:rsid w:val="00770396"/>
    <w:rsid w:val="007754BA"/>
    <w:rsid w:val="00782133"/>
    <w:rsid w:val="0078347A"/>
    <w:rsid w:val="007A3D76"/>
    <w:rsid w:val="007B181D"/>
    <w:rsid w:val="007B4633"/>
    <w:rsid w:val="007B7DAF"/>
    <w:rsid w:val="007D5BEC"/>
    <w:rsid w:val="007E5B5B"/>
    <w:rsid w:val="007E61C1"/>
    <w:rsid w:val="007F2222"/>
    <w:rsid w:val="007F26C9"/>
    <w:rsid w:val="007F271F"/>
    <w:rsid w:val="007F34CB"/>
    <w:rsid w:val="007F43C3"/>
    <w:rsid w:val="007F5686"/>
    <w:rsid w:val="00803416"/>
    <w:rsid w:val="0080571D"/>
    <w:rsid w:val="00806081"/>
    <w:rsid w:val="00812BBD"/>
    <w:rsid w:val="008130A3"/>
    <w:rsid w:val="00821F8E"/>
    <w:rsid w:val="00821F98"/>
    <w:rsid w:val="008228B0"/>
    <w:rsid w:val="00827EF7"/>
    <w:rsid w:val="0083476A"/>
    <w:rsid w:val="00834FAC"/>
    <w:rsid w:val="00837A70"/>
    <w:rsid w:val="008406EA"/>
    <w:rsid w:val="00842B2D"/>
    <w:rsid w:val="00846AC7"/>
    <w:rsid w:val="00851DA3"/>
    <w:rsid w:val="00852198"/>
    <w:rsid w:val="008557A6"/>
    <w:rsid w:val="00855B3F"/>
    <w:rsid w:val="008563B6"/>
    <w:rsid w:val="00863BBF"/>
    <w:rsid w:val="00870DF6"/>
    <w:rsid w:val="008725B9"/>
    <w:rsid w:val="00882574"/>
    <w:rsid w:val="00895EBC"/>
    <w:rsid w:val="0089748E"/>
    <w:rsid w:val="008A176F"/>
    <w:rsid w:val="008A401E"/>
    <w:rsid w:val="008B32A2"/>
    <w:rsid w:val="008B7F1F"/>
    <w:rsid w:val="008C20D9"/>
    <w:rsid w:val="008C5338"/>
    <w:rsid w:val="008C6F02"/>
    <w:rsid w:val="008D2422"/>
    <w:rsid w:val="008E70CD"/>
    <w:rsid w:val="008F07B4"/>
    <w:rsid w:val="008F17BD"/>
    <w:rsid w:val="00902CE6"/>
    <w:rsid w:val="009070A8"/>
    <w:rsid w:val="00913CCA"/>
    <w:rsid w:val="009239D2"/>
    <w:rsid w:val="00934C32"/>
    <w:rsid w:val="00936410"/>
    <w:rsid w:val="00951EB6"/>
    <w:rsid w:val="00952A91"/>
    <w:rsid w:val="00952AAE"/>
    <w:rsid w:val="00952F3F"/>
    <w:rsid w:val="00960FBF"/>
    <w:rsid w:val="00974244"/>
    <w:rsid w:val="00976169"/>
    <w:rsid w:val="009838F6"/>
    <w:rsid w:val="009861C8"/>
    <w:rsid w:val="00987B91"/>
    <w:rsid w:val="00992FA9"/>
    <w:rsid w:val="00993B6A"/>
    <w:rsid w:val="009A2F49"/>
    <w:rsid w:val="009A639F"/>
    <w:rsid w:val="009B283E"/>
    <w:rsid w:val="009B3C14"/>
    <w:rsid w:val="009B488E"/>
    <w:rsid w:val="009B605D"/>
    <w:rsid w:val="009C7A06"/>
    <w:rsid w:val="009D34CB"/>
    <w:rsid w:val="009D422E"/>
    <w:rsid w:val="009D4976"/>
    <w:rsid w:val="009D565E"/>
    <w:rsid w:val="009F1AA0"/>
    <w:rsid w:val="00A00047"/>
    <w:rsid w:val="00A07422"/>
    <w:rsid w:val="00A1252A"/>
    <w:rsid w:val="00A175A5"/>
    <w:rsid w:val="00A247B4"/>
    <w:rsid w:val="00A306D2"/>
    <w:rsid w:val="00A334A6"/>
    <w:rsid w:val="00A340EC"/>
    <w:rsid w:val="00A37CED"/>
    <w:rsid w:val="00A427DB"/>
    <w:rsid w:val="00A546DF"/>
    <w:rsid w:val="00A54C95"/>
    <w:rsid w:val="00A57FC5"/>
    <w:rsid w:val="00A667DB"/>
    <w:rsid w:val="00A73FBE"/>
    <w:rsid w:val="00A77A45"/>
    <w:rsid w:val="00A925DD"/>
    <w:rsid w:val="00A93F84"/>
    <w:rsid w:val="00A94C5B"/>
    <w:rsid w:val="00A9692E"/>
    <w:rsid w:val="00A96CB9"/>
    <w:rsid w:val="00AA5642"/>
    <w:rsid w:val="00AA58A7"/>
    <w:rsid w:val="00AA5A19"/>
    <w:rsid w:val="00AA5E38"/>
    <w:rsid w:val="00AA63DF"/>
    <w:rsid w:val="00AB2083"/>
    <w:rsid w:val="00AB3FD2"/>
    <w:rsid w:val="00AC20FF"/>
    <w:rsid w:val="00AC388D"/>
    <w:rsid w:val="00AD14C1"/>
    <w:rsid w:val="00AD287F"/>
    <w:rsid w:val="00AD4A0F"/>
    <w:rsid w:val="00AE13CF"/>
    <w:rsid w:val="00AE668F"/>
    <w:rsid w:val="00AE681B"/>
    <w:rsid w:val="00AE6D17"/>
    <w:rsid w:val="00AF117C"/>
    <w:rsid w:val="00AF3A52"/>
    <w:rsid w:val="00AF695E"/>
    <w:rsid w:val="00B025B1"/>
    <w:rsid w:val="00B03410"/>
    <w:rsid w:val="00B060FA"/>
    <w:rsid w:val="00B1508F"/>
    <w:rsid w:val="00B20EBF"/>
    <w:rsid w:val="00B25B06"/>
    <w:rsid w:val="00B32848"/>
    <w:rsid w:val="00B36EB0"/>
    <w:rsid w:val="00B43B92"/>
    <w:rsid w:val="00B562EF"/>
    <w:rsid w:val="00B5686F"/>
    <w:rsid w:val="00B65E38"/>
    <w:rsid w:val="00B710D3"/>
    <w:rsid w:val="00B77044"/>
    <w:rsid w:val="00B81B94"/>
    <w:rsid w:val="00B84870"/>
    <w:rsid w:val="00B976E6"/>
    <w:rsid w:val="00BA0CC4"/>
    <w:rsid w:val="00BA38FE"/>
    <w:rsid w:val="00BA6D33"/>
    <w:rsid w:val="00BB5070"/>
    <w:rsid w:val="00BC3033"/>
    <w:rsid w:val="00BC7C9F"/>
    <w:rsid w:val="00BD23BB"/>
    <w:rsid w:val="00BD6C95"/>
    <w:rsid w:val="00BD7251"/>
    <w:rsid w:val="00C00435"/>
    <w:rsid w:val="00C00834"/>
    <w:rsid w:val="00C02FDE"/>
    <w:rsid w:val="00C04BF2"/>
    <w:rsid w:val="00C0677F"/>
    <w:rsid w:val="00C07167"/>
    <w:rsid w:val="00C20110"/>
    <w:rsid w:val="00C30FE5"/>
    <w:rsid w:val="00C31C0A"/>
    <w:rsid w:val="00C32A91"/>
    <w:rsid w:val="00C3380F"/>
    <w:rsid w:val="00C379A1"/>
    <w:rsid w:val="00C50DCE"/>
    <w:rsid w:val="00C50EE0"/>
    <w:rsid w:val="00C64F47"/>
    <w:rsid w:val="00C726B2"/>
    <w:rsid w:val="00C73E17"/>
    <w:rsid w:val="00C81053"/>
    <w:rsid w:val="00C849C6"/>
    <w:rsid w:val="00C860E8"/>
    <w:rsid w:val="00C92359"/>
    <w:rsid w:val="00CA0EFD"/>
    <w:rsid w:val="00CA1BCC"/>
    <w:rsid w:val="00CA527A"/>
    <w:rsid w:val="00CA7420"/>
    <w:rsid w:val="00CA7AB3"/>
    <w:rsid w:val="00CB3470"/>
    <w:rsid w:val="00CB6118"/>
    <w:rsid w:val="00CD2457"/>
    <w:rsid w:val="00CD3001"/>
    <w:rsid w:val="00CD4437"/>
    <w:rsid w:val="00CD7DD8"/>
    <w:rsid w:val="00CE40BB"/>
    <w:rsid w:val="00CE4466"/>
    <w:rsid w:val="00CE565C"/>
    <w:rsid w:val="00CE5B5D"/>
    <w:rsid w:val="00CE6E3B"/>
    <w:rsid w:val="00CF3E5B"/>
    <w:rsid w:val="00CF3E91"/>
    <w:rsid w:val="00D02A28"/>
    <w:rsid w:val="00D04CF8"/>
    <w:rsid w:val="00D05C1E"/>
    <w:rsid w:val="00D11928"/>
    <w:rsid w:val="00D152D1"/>
    <w:rsid w:val="00D350FF"/>
    <w:rsid w:val="00D40EA2"/>
    <w:rsid w:val="00D5076D"/>
    <w:rsid w:val="00D5307C"/>
    <w:rsid w:val="00D578DC"/>
    <w:rsid w:val="00D60B7E"/>
    <w:rsid w:val="00D61194"/>
    <w:rsid w:val="00D615D2"/>
    <w:rsid w:val="00D6382C"/>
    <w:rsid w:val="00D64D90"/>
    <w:rsid w:val="00D7132A"/>
    <w:rsid w:val="00D76553"/>
    <w:rsid w:val="00D83784"/>
    <w:rsid w:val="00D84140"/>
    <w:rsid w:val="00D874BD"/>
    <w:rsid w:val="00D9403E"/>
    <w:rsid w:val="00D954F2"/>
    <w:rsid w:val="00DA05DF"/>
    <w:rsid w:val="00DA5DAA"/>
    <w:rsid w:val="00DA7E16"/>
    <w:rsid w:val="00DB03E5"/>
    <w:rsid w:val="00DB1978"/>
    <w:rsid w:val="00DB1EF6"/>
    <w:rsid w:val="00DB2E61"/>
    <w:rsid w:val="00DB598F"/>
    <w:rsid w:val="00DC1552"/>
    <w:rsid w:val="00DC3157"/>
    <w:rsid w:val="00DC516E"/>
    <w:rsid w:val="00DC6935"/>
    <w:rsid w:val="00DD48E2"/>
    <w:rsid w:val="00DE4F77"/>
    <w:rsid w:val="00DE5170"/>
    <w:rsid w:val="00DF0C95"/>
    <w:rsid w:val="00DF2F54"/>
    <w:rsid w:val="00E02166"/>
    <w:rsid w:val="00E03ED5"/>
    <w:rsid w:val="00E06A5B"/>
    <w:rsid w:val="00E21835"/>
    <w:rsid w:val="00E2246D"/>
    <w:rsid w:val="00E25886"/>
    <w:rsid w:val="00E301E2"/>
    <w:rsid w:val="00E335F4"/>
    <w:rsid w:val="00E33DAD"/>
    <w:rsid w:val="00E343F1"/>
    <w:rsid w:val="00E355BF"/>
    <w:rsid w:val="00E41509"/>
    <w:rsid w:val="00E426F8"/>
    <w:rsid w:val="00E463D5"/>
    <w:rsid w:val="00E56476"/>
    <w:rsid w:val="00E56528"/>
    <w:rsid w:val="00E62E91"/>
    <w:rsid w:val="00E633F0"/>
    <w:rsid w:val="00E722EE"/>
    <w:rsid w:val="00E75F74"/>
    <w:rsid w:val="00E770EB"/>
    <w:rsid w:val="00E80C2C"/>
    <w:rsid w:val="00E80C3D"/>
    <w:rsid w:val="00E83069"/>
    <w:rsid w:val="00E83300"/>
    <w:rsid w:val="00E85A11"/>
    <w:rsid w:val="00E87813"/>
    <w:rsid w:val="00E908F3"/>
    <w:rsid w:val="00EA622E"/>
    <w:rsid w:val="00EB0329"/>
    <w:rsid w:val="00EB108E"/>
    <w:rsid w:val="00EC2F6E"/>
    <w:rsid w:val="00EC60FF"/>
    <w:rsid w:val="00EC6CA4"/>
    <w:rsid w:val="00ED0323"/>
    <w:rsid w:val="00ED2520"/>
    <w:rsid w:val="00ED5AF3"/>
    <w:rsid w:val="00EE5E09"/>
    <w:rsid w:val="00EE792C"/>
    <w:rsid w:val="00EF458B"/>
    <w:rsid w:val="00EF7660"/>
    <w:rsid w:val="00F002FF"/>
    <w:rsid w:val="00F014B4"/>
    <w:rsid w:val="00F03A1A"/>
    <w:rsid w:val="00F0470B"/>
    <w:rsid w:val="00F05604"/>
    <w:rsid w:val="00F06421"/>
    <w:rsid w:val="00F220B7"/>
    <w:rsid w:val="00F22D35"/>
    <w:rsid w:val="00F22FFE"/>
    <w:rsid w:val="00F2399D"/>
    <w:rsid w:val="00F331C5"/>
    <w:rsid w:val="00F47904"/>
    <w:rsid w:val="00F52126"/>
    <w:rsid w:val="00F5752A"/>
    <w:rsid w:val="00F6704E"/>
    <w:rsid w:val="00F711A7"/>
    <w:rsid w:val="00F8009E"/>
    <w:rsid w:val="00F8248A"/>
    <w:rsid w:val="00F85F3F"/>
    <w:rsid w:val="00F92941"/>
    <w:rsid w:val="00FA3343"/>
    <w:rsid w:val="00FA3BBC"/>
    <w:rsid w:val="00FA4822"/>
    <w:rsid w:val="00FA52A5"/>
    <w:rsid w:val="00FA7DBB"/>
    <w:rsid w:val="00FB0BC3"/>
    <w:rsid w:val="00FB40FB"/>
    <w:rsid w:val="00FB6F6E"/>
    <w:rsid w:val="00FD1F8A"/>
    <w:rsid w:val="00FD51DF"/>
    <w:rsid w:val="00FE4DCA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C5C4251"/>
  <w15:docId w15:val="{3012E0E6-D062-446D-88D0-EAF4B0F8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9C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5A15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52A91"/>
    <w:pPr>
      <w:keepNext/>
      <w:widowControl w:val="0"/>
      <w:tabs>
        <w:tab w:val="left" w:pos="-720"/>
      </w:tabs>
      <w:overflowPunct w:val="0"/>
      <w:autoSpaceDE w:val="0"/>
      <w:autoSpaceDN w:val="0"/>
      <w:adjustRightInd w:val="0"/>
      <w:ind w:right="288"/>
      <w:outlineLvl w:val="1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952A91"/>
    <w:pPr>
      <w:keepNext/>
      <w:widowControl w:val="0"/>
      <w:overflowPunct w:val="0"/>
      <w:autoSpaceDE w:val="0"/>
      <w:autoSpaceDN w:val="0"/>
      <w:adjustRightInd w:val="0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rsid w:val="00547870"/>
    <w:pPr>
      <w:keepNext/>
      <w:numPr>
        <w:numId w:val="2"/>
      </w:numPr>
      <w:tabs>
        <w:tab w:val="num" w:pos="1440"/>
      </w:tabs>
      <w:ind w:hanging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er"/>
    <w:autoRedefine/>
    <w:rsid w:val="00547870"/>
    <w:rPr>
      <w:sz w:val="16"/>
      <w:szCs w:val="16"/>
    </w:rPr>
  </w:style>
  <w:style w:type="paragraph" w:styleId="Footer">
    <w:name w:val="footer"/>
    <w:basedOn w:val="Normal"/>
    <w:link w:val="FooterChar"/>
    <w:rsid w:val="0054787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787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47870"/>
    <w:rPr>
      <w:rFonts w:cs="Times New Roman"/>
      <w:color w:val="0000FF"/>
      <w:u w:val="single"/>
    </w:rPr>
  </w:style>
  <w:style w:type="paragraph" w:styleId="TOAHeading">
    <w:name w:val="toa heading"/>
    <w:basedOn w:val="Normal"/>
    <w:next w:val="Normal"/>
    <w:semiHidden/>
    <w:rsid w:val="00547870"/>
    <w:pPr>
      <w:widowControl w:val="0"/>
      <w:tabs>
        <w:tab w:val="right" w:pos="9360"/>
      </w:tabs>
      <w:suppressAutoHyphens/>
    </w:pPr>
    <w:rPr>
      <w:rFonts w:ascii="Courier New" w:hAnsi="Courier New"/>
    </w:rPr>
  </w:style>
  <w:style w:type="paragraph" w:styleId="BodyText2">
    <w:name w:val="Body Text 2"/>
    <w:basedOn w:val="Normal"/>
    <w:rsid w:val="00547870"/>
    <w:pPr>
      <w:ind w:left="720" w:hanging="720"/>
    </w:pPr>
    <w:rPr>
      <w:b/>
    </w:rPr>
  </w:style>
  <w:style w:type="paragraph" w:styleId="BodyText">
    <w:name w:val="Body Text"/>
    <w:basedOn w:val="Normal"/>
    <w:rsid w:val="00547870"/>
    <w:pPr>
      <w:tabs>
        <w:tab w:val="left" w:pos="360"/>
      </w:tabs>
    </w:pPr>
    <w:rPr>
      <w:b/>
    </w:rPr>
  </w:style>
  <w:style w:type="paragraph" w:customStyle="1" w:styleId="PoliciesandProcedures">
    <w:name w:val="Policies and Procedures"/>
    <w:basedOn w:val="Normal"/>
    <w:rsid w:val="00547870"/>
    <w:pPr>
      <w:numPr>
        <w:numId w:val="1"/>
      </w:numPr>
    </w:pPr>
  </w:style>
  <w:style w:type="paragraph" w:styleId="Title">
    <w:name w:val="Title"/>
    <w:basedOn w:val="Normal"/>
    <w:qFormat/>
    <w:rsid w:val="00547870"/>
    <w:pPr>
      <w:jc w:val="center"/>
    </w:pPr>
    <w:rPr>
      <w:b/>
      <w:sz w:val="28"/>
    </w:rPr>
  </w:style>
  <w:style w:type="character" w:styleId="PageNumber">
    <w:name w:val="page number"/>
    <w:basedOn w:val="DefaultParagraphFont"/>
    <w:rsid w:val="00547870"/>
    <w:rPr>
      <w:rFonts w:cs="Times New Roman"/>
    </w:rPr>
  </w:style>
  <w:style w:type="paragraph" w:styleId="BodyTextIndent">
    <w:name w:val="Body Text Indent"/>
    <w:basedOn w:val="Normal"/>
    <w:rsid w:val="00547870"/>
    <w:pPr>
      <w:ind w:left="360"/>
    </w:pPr>
    <w:rPr>
      <w:i/>
      <w:sz w:val="16"/>
    </w:rPr>
  </w:style>
  <w:style w:type="paragraph" w:styleId="BodyText3">
    <w:name w:val="Body Text 3"/>
    <w:basedOn w:val="Normal"/>
    <w:rsid w:val="00547870"/>
    <w:pPr>
      <w:tabs>
        <w:tab w:val="left" w:pos="360"/>
        <w:tab w:val="left" w:pos="720"/>
      </w:tabs>
    </w:pPr>
    <w:rPr>
      <w:i/>
      <w:sz w:val="16"/>
    </w:rPr>
  </w:style>
  <w:style w:type="character" w:styleId="FollowedHyperlink">
    <w:name w:val="FollowedHyperlink"/>
    <w:basedOn w:val="DefaultParagraphFont"/>
    <w:rsid w:val="00547870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sid w:val="0054787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ED2520"/>
    <w:pPr>
      <w:spacing w:after="120" w:line="480" w:lineRule="auto"/>
      <w:ind w:left="360"/>
    </w:pPr>
  </w:style>
  <w:style w:type="table" w:styleId="TableGrid">
    <w:name w:val="Table Grid"/>
    <w:basedOn w:val="TableNormal"/>
    <w:rsid w:val="00ED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A15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41193D"/>
    <w:rPr>
      <w:rFonts w:ascii="Arial" w:hAnsi="Arial"/>
    </w:rPr>
  </w:style>
  <w:style w:type="paragraph" w:customStyle="1" w:styleId="tablehead1">
    <w:name w:val="table head 1"/>
    <w:basedOn w:val="Normal"/>
    <w:rsid w:val="00C00435"/>
    <w:rPr>
      <w:caps/>
      <w:sz w:val="18"/>
    </w:rPr>
  </w:style>
  <w:style w:type="paragraph" w:customStyle="1" w:styleId="cellbody2">
    <w:name w:val="cell body 2"/>
    <w:basedOn w:val="Normal"/>
    <w:rsid w:val="00C00435"/>
    <w:pPr>
      <w:spacing w:before="20" w:after="20"/>
    </w:pPr>
    <w:rPr>
      <w:b/>
      <w:sz w:val="17"/>
    </w:rPr>
  </w:style>
  <w:style w:type="character" w:styleId="CommentReference">
    <w:name w:val="annotation reference"/>
    <w:basedOn w:val="DefaultParagraphFont"/>
    <w:rsid w:val="004156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5647"/>
  </w:style>
  <w:style w:type="character" w:customStyle="1" w:styleId="CommentTextChar">
    <w:name w:val="Comment Text Char"/>
    <w:basedOn w:val="DefaultParagraphFont"/>
    <w:link w:val="CommentText"/>
    <w:rsid w:val="0041564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15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5647"/>
    <w:rPr>
      <w:rFonts w:ascii="Arial" w:hAnsi="Arial"/>
      <w:b/>
      <w:bCs/>
    </w:rPr>
  </w:style>
  <w:style w:type="paragraph" w:customStyle="1" w:styleId="IRBItem">
    <w:name w:val="IRB Item"/>
    <w:basedOn w:val="Normal"/>
    <w:link w:val="IRBItemChar"/>
    <w:rsid w:val="006E4B22"/>
    <w:pPr>
      <w:tabs>
        <w:tab w:val="right" w:pos="288"/>
      </w:tabs>
      <w:ind w:left="360" w:hanging="360"/>
    </w:pPr>
    <w:rPr>
      <w:rFonts w:ascii="Verdana" w:hAnsi="Verdana"/>
      <w:sz w:val="24"/>
    </w:rPr>
  </w:style>
  <w:style w:type="paragraph" w:customStyle="1" w:styleId="IRBItemNumbered1">
    <w:name w:val="IRB Item Numbered (1)"/>
    <w:basedOn w:val="IRBItem"/>
    <w:rsid w:val="006E4B22"/>
    <w:pPr>
      <w:numPr>
        <w:numId w:val="5"/>
      </w:numPr>
      <w:tabs>
        <w:tab w:val="clear" w:pos="504"/>
        <w:tab w:val="num" w:pos="720"/>
      </w:tabs>
      <w:ind w:left="720" w:hanging="720"/>
    </w:pPr>
    <w:rPr>
      <w:snapToGrid w:val="0"/>
    </w:rPr>
  </w:style>
  <w:style w:type="character" w:customStyle="1" w:styleId="IRBItemChar">
    <w:name w:val="IRB Item Char"/>
    <w:basedOn w:val="DefaultParagraphFont"/>
    <w:link w:val="IRBItem"/>
    <w:locked/>
    <w:rsid w:val="006E4B22"/>
    <w:rPr>
      <w:rFonts w:ascii="Verdana" w:hAnsi="Verdana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56410D"/>
    <w:rPr>
      <w:rFonts w:eastAsia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6410D"/>
    <w:rPr>
      <w:rFonts w:ascii="Arial" w:eastAsia="Calibri" w:hAnsi="Arial" w:cs="Times New Roman"/>
    </w:rPr>
  </w:style>
  <w:style w:type="character" w:customStyle="1" w:styleId="Heading2Char">
    <w:name w:val="Heading 2 Char"/>
    <w:basedOn w:val="DefaultParagraphFont"/>
    <w:link w:val="Heading2"/>
    <w:rsid w:val="00952A91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952A91"/>
    <w:rPr>
      <w:b/>
      <w:sz w:val="24"/>
    </w:rPr>
  </w:style>
  <w:style w:type="numbering" w:styleId="111111">
    <w:name w:val="Outline List 2"/>
    <w:basedOn w:val="NoList"/>
    <w:rsid w:val="00952A91"/>
    <w:pPr>
      <w:numPr>
        <w:numId w:val="10"/>
      </w:numPr>
    </w:pPr>
  </w:style>
  <w:style w:type="paragraph" w:customStyle="1" w:styleId="Default">
    <w:name w:val="Default"/>
    <w:rsid w:val="005B6E4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46C85"/>
    <w:rPr>
      <w:b/>
      <w:bCs/>
    </w:rPr>
  </w:style>
  <w:style w:type="character" w:styleId="LineNumber">
    <w:name w:val="line number"/>
    <w:basedOn w:val="DefaultParagraphFont"/>
    <w:rsid w:val="004A6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285B-1509-493E-B0B9-B512B99A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1075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Human Research - Health Sciences</vt:lpstr>
    </vt:vector>
  </TitlesOfParts>
  <Company>Pulmonary Medicine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Human Research - Health Sciences</dc:title>
  <dc:creator>tamra baker</dc:creator>
  <cp:lastModifiedBy>Tuzson, Tiberiu  (Tibor) CIV USARMY HQ USAMRDC (USA)</cp:lastModifiedBy>
  <cp:revision>3</cp:revision>
  <cp:lastPrinted>2014-02-07T14:42:00Z</cp:lastPrinted>
  <dcterms:created xsi:type="dcterms:W3CDTF">2023-06-21T14:30:00Z</dcterms:created>
  <dcterms:modified xsi:type="dcterms:W3CDTF">2023-06-21T15:02:00Z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